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10" w:rsidRPr="00EF1A10" w:rsidRDefault="00EF1A10" w:rsidP="00174AC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A10">
        <w:rPr>
          <w:rFonts w:ascii="Times New Roman" w:hAnsi="Times New Roman" w:cs="Times New Roman"/>
          <w:b/>
          <w:bCs/>
          <w:sz w:val="24"/>
          <w:szCs w:val="24"/>
        </w:rPr>
        <w:t xml:space="preserve">Press </w:t>
      </w:r>
      <w:r w:rsidR="00F07C22" w:rsidRPr="00EF1A10">
        <w:rPr>
          <w:rFonts w:ascii="Times New Roman" w:hAnsi="Times New Roman" w:cs="Times New Roman"/>
          <w:b/>
          <w:bCs/>
          <w:sz w:val="24"/>
          <w:szCs w:val="24"/>
        </w:rPr>
        <w:t>Release</w:t>
      </w:r>
      <w:r w:rsidR="00F07C22"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Sept 2020</w:t>
      </w:r>
    </w:p>
    <w:p w:rsidR="00360C99" w:rsidRPr="00DF51BF" w:rsidRDefault="00AC4691" w:rsidP="00174A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6" w:history="1">
        <w:r w:rsidR="00DF51BF" w:rsidRPr="008A08D7">
          <w:rPr>
            <w:rStyle w:val="Hyperlink"/>
            <w:rFonts w:ascii="Times New Roman" w:hAnsi="Times New Roman" w:cs="Times New Roman"/>
            <w:b/>
            <w:sz w:val="28"/>
            <w:szCs w:val="28"/>
          </w:rPr>
          <w:t xml:space="preserve">AIPSN </w:t>
        </w:r>
        <w:r w:rsidR="00865D00">
          <w:rPr>
            <w:rStyle w:val="Hyperlink"/>
            <w:rFonts w:ascii="Times New Roman" w:hAnsi="Times New Roman" w:cs="Times New Roman"/>
            <w:b/>
            <w:sz w:val="28"/>
            <w:szCs w:val="28"/>
          </w:rPr>
          <w:t xml:space="preserve">Statement </w:t>
        </w:r>
      </w:hyperlink>
      <w:r w:rsidR="00DF51BF" w:rsidRPr="00DF51BF">
        <w:rPr>
          <w:rFonts w:ascii="Times New Roman" w:hAnsi="Times New Roman" w:cs="Times New Roman"/>
          <w:b/>
          <w:sz w:val="28"/>
          <w:szCs w:val="28"/>
          <w:u w:val="single"/>
        </w:rPr>
        <w:t xml:space="preserve"> on</w:t>
      </w:r>
      <w:r w:rsidR="00360C99" w:rsidRPr="00DF51BF">
        <w:rPr>
          <w:rFonts w:ascii="Times New Roman" w:hAnsi="Times New Roman" w:cs="Times New Roman"/>
          <w:b/>
          <w:sz w:val="28"/>
          <w:szCs w:val="28"/>
          <w:u w:val="single"/>
        </w:rPr>
        <w:t xml:space="preserve"> recent</w:t>
      </w:r>
      <w:r w:rsidR="002D2719" w:rsidRPr="00DF51BF">
        <w:rPr>
          <w:rFonts w:ascii="Times New Roman" w:hAnsi="Times New Roman" w:cs="Times New Roman"/>
          <w:b/>
          <w:sz w:val="28"/>
          <w:szCs w:val="28"/>
          <w:u w:val="single"/>
        </w:rPr>
        <w:t xml:space="preserve">ly </w:t>
      </w:r>
      <w:hyperlink r:id="rId7" w:history="1">
        <w:r w:rsidR="002D2719" w:rsidRPr="00A1645C">
          <w:rPr>
            <w:rStyle w:val="Hyperlink"/>
            <w:rFonts w:ascii="Times New Roman" w:hAnsi="Times New Roman" w:cs="Times New Roman"/>
            <w:b/>
            <w:sz w:val="28"/>
            <w:szCs w:val="28"/>
          </w:rPr>
          <w:t>announced</w:t>
        </w:r>
        <w:r w:rsidR="00360C99" w:rsidRPr="00A1645C">
          <w:rPr>
            <w:rStyle w:val="Hyperlink"/>
            <w:rFonts w:ascii="Times New Roman" w:hAnsi="Times New Roman" w:cs="Times New Roman"/>
            <w:b/>
            <w:sz w:val="28"/>
            <w:szCs w:val="28"/>
          </w:rPr>
          <w:t xml:space="preserve"> Mission on Oil Palm</w:t>
        </w:r>
      </w:hyperlink>
    </w:p>
    <w:p w:rsidR="00174AC6" w:rsidRPr="00DF51BF" w:rsidRDefault="00174AC6" w:rsidP="00174AC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F370B" w:rsidRPr="00DF51BF" w:rsidRDefault="00F54C02" w:rsidP="00174A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8F370B" w:rsidRPr="00DF51BF">
        <w:rPr>
          <w:rFonts w:ascii="Times New Roman" w:hAnsi="Times New Roman" w:cs="Times New Roman"/>
          <w:b/>
          <w:sz w:val="28"/>
          <w:szCs w:val="28"/>
        </w:rPr>
        <w:t>No to Oil Palm plantation</w:t>
      </w:r>
      <w:r w:rsidR="00912AB2" w:rsidRPr="00DF51BF">
        <w:rPr>
          <w:rFonts w:ascii="Times New Roman" w:hAnsi="Times New Roman" w:cs="Times New Roman"/>
          <w:b/>
          <w:sz w:val="28"/>
          <w:szCs w:val="28"/>
        </w:rPr>
        <w:t>s</w:t>
      </w:r>
      <w:r w:rsidR="004F0E1B" w:rsidRPr="00DF51BF">
        <w:rPr>
          <w:rFonts w:ascii="Times New Roman" w:hAnsi="Times New Roman" w:cs="Times New Roman"/>
          <w:b/>
          <w:sz w:val="28"/>
          <w:szCs w:val="28"/>
        </w:rPr>
        <w:t xml:space="preserve"> in India’s </w:t>
      </w:r>
      <w:r w:rsidR="008F370B" w:rsidRPr="00DF51BF">
        <w:rPr>
          <w:rFonts w:ascii="Times New Roman" w:hAnsi="Times New Roman" w:cs="Times New Roman"/>
          <w:b/>
          <w:sz w:val="28"/>
          <w:szCs w:val="28"/>
        </w:rPr>
        <w:t>Bio</w:t>
      </w:r>
      <w:r w:rsidR="00912AB2" w:rsidRPr="00DF51BF">
        <w:rPr>
          <w:rFonts w:ascii="Times New Roman" w:hAnsi="Times New Roman" w:cs="Times New Roman"/>
          <w:b/>
          <w:sz w:val="28"/>
          <w:szCs w:val="28"/>
        </w:rPr>
        <w:t>-</w:t>
      </w:r>
      <w:r w:rsidR="008F370B" w:rsidRPr="00DF51BF">
        <w:rPr>
          <w:rFonts w:ascii="Times New Roman" w:hAnsi="Times New Roman" w:cs="Times New Roman"/>
          <w:b/>
          <w:sz w:val="28"/>
          <w:szCs w:val="28"/>
        </w:rPr>
        <w:t xml:space="preserve">diversity </w:t>
      </w:r>
      <w:r w:rsidR="00912AB2" w:rsidRPr="00DF51BF">
        <w:rPr>
          <w:rFonts w:ascii="Times New Roman" w:hAnsi="Times New Roman" w:cs="Times New Roman"/>
          <w:b/>
          <w:sz w:val="28"/>
          <w:szCs w:val="28"/>
        </w:rPr>
        <w:t>h</w:t>
      </w:r>
      <w:r w:rsidR="008F370B" w:rsidRPr="00DF51BF">
        <w:rPr>
          <w:rFonts w:ascii="Times New Roman" w:hAnsi="Times New Roman" w:cs="Times New Roman"/>
          <w:b/>
          <w:sz w:val="28"/>
          <w:szCs w:val="28"/>
        </w:rPr>
        <w:t>otspots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174AC6" w:rsidRPr="00DF51BF" w:rsidRDefault="00303D95" w:rsidP="00303D95">
      <w:pPr>
        <w:tabs>
          <w:tab w:val="left" w:pos="74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84784" w:rsidRPr="00F54C02" w:rsidRDefault="00912AB2" w:rsidP="00F54C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1BF">
        <w:rPr>
          <w:rFonts w:ascii="Times New Roman" w:hAnsi="Times New Roman" w:cs="Times New Roman"/>
          <w:sz w:val="24"/>
          <w:szCs w:val="24"/>
        </w:rPr>
        <w:tab/>
      </w:r>
      <w:r w:rsidRPr="00F54C02">
        <w:rPr>
          <w:rFonts w:ascii="Times New Roman" w:hAnsi="Times New Roman" w:cs="Times New Roman"/>
          <w:sz w:val="24"/>
          <w:szCs w:val="24"/>
        </w:rPr>
        <w:t xml:space="preserve">The </w:t>
      </w:r>
      <w:hyperlink r:id="rId8" w:history="1">
        <w:r w:rsidR="006621F5" w:rsidRPr="00F54C02">
          <w:rPr>
            <w:rStyle w:val="Hyperlink"/>
            <w:rFonts w:ascii="Times New Roman" w:hAnsi="Times New Roman" w:cs="Times New Roman"/>
            <w:sz w:val="24"/>
            <w:szCs w:val="24"/>
          </w:rPr>
          <w:t>Union Government recently approved</w:t>
        </w:r>
      </w:hyperlink>
      <w:r w:rsidR="006621F5" w:rsidRPr="00F54C02">
        <w:rPr>
          <w:rFonts w:ascii="Times New Roman" w:hAnsi="Times New Roman" w:cs="Times New Roman"/>
          <w:sz w:val="24"/>
          <w:szCs w:val="24"/>
        </w:rPr>
        <w:t xml:space="preserve"> a new</w:t>
      </w:r>
      <w:r w:rsidR="00A901FD" w:rsidRPr="00F54C02">
        <w:rPr>
          <w:rFonts w:ascii="Times New Roman" w:hAnsi="Times New Roman" w:cs="Times New Roman"/>
          <w:sz w:val="24"/>
          <w:szCs w:val="24"/>
        </w:rPr>
        <w:t xml:space="preserve"> and</w:t>
      </w:r>
      <w:r w:rsidR="006621F5" w:rsidRPr="00F54C02">
        <w:rPr>
          <w:rFonts w:ascii="Times New Roman" w:hAnsi="Times New Roman" w:cs="Times New Roman"/>
          <w:sz w:val="24"/>
          <w:szCs w:val="24"/>
        </w:rPr>
        <w:t xml:space="preserve"> poorly conceived National Mission on Edible Oils-Oil Palm (NMEO-OP) with an ecologically damaging focus on large-scale cultivation of Oil Palm in the North-East and the Andaman Islands purportedly due to favorable rainfall and temperature conditions</w:t>
      </w:r>
      <w:r w:rsidR="00A901FD" w:rsidRPr="00F54C02">
        <w:rPr>
          <w:rFonts w:ascii="Times New Roman" w:hAnsi="Times New Roman" w:cs="Times New Roman"/>
          <w:sz w:val="24"/>
          <w:szCs w:val="24"/>
        </w:rPr>
        <w:t xml:space="preserve"> here</w:t>
      </w:r>
      <w:r w:rsidR="006621F5" w:rsidRPr="00F54C02">
        <w:rPr>
          <w:rFonts w:ascii="Times New Roman" w:hAnsi="Times New Roman" w:cs="Times New Roman"/>
          <w:sz w:val="24"/>
          <w:szCs w:val="24"/>
        </w:rPr>
        <w:t>. It is proposed to raise additional area under Oil Palm plantation to reach around 1 million ha by 2025-26, with production of Crude Palm Oil (CPO) of around 2.8 m Tonnes by 2029-30</w:t>
      </w:r>
      <w:r w:rsidR="00690F1B" w:rsidRPr="00F54C02">
        <w:rPr>
          <w:rFonts w:ascii="Times New Roman" w:hAnsi="Times New Roman" w:cs="Times New Roman"/>
          <w:sz w:val="24"/>
          <w:szCs w:val="24"/>
        </w:rPr>
        <w:t xml:space="preserve">, aiming to </w:t>
      </w:r>
      <w:r w:rsidR="006621F5" w:rsidRPr="00F54C02">
        <w:rPr>
          <w:rFonts w:ascii="Times New Roman" w:hAnsi="Times New Roman" w:cs="Times New Roman"/>
          <w:sz w:val="24"/>
          <w:szCs w:val="24"/>
        </w:rPr>
        <w:t>reduce edible oil imports and boost domestic production.</w:t>
      </w:r>
    </w:p>
    <w:p w:rsidR="002229D5" w:rsidRPr="00F54C02" w:rsidRDefault="006621F5" w:rsidP="00F54C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C02">
        <w:rPr>
          <w:rFonts w:ascii="Times New Roman" w:hAnsi="Times New Roman" w:cs="Times New Roman"/>
          <w:sz w:val="24"/>
          <w:szCs w:val="24"/>
        </w:rPr>
        <w:tab/>
        <w:t xml:space="preserve">However, the Mission’s thrust on the ecologically fragile bio-diversity hotspots of the NE and the A&amp;N Islands is highly problematic. Oil Palm plantations, especially in the world’s major producing areas of Indonesia and Malaysia involving massive deforestation, </w:t>
      </w:r>
      <w:hyperlink r:id="rId9" w:history="1">
        <w:r w:rsidRPr="00F54C0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have been </w:t>
        </w:r>
        <w:r w:rsidR="00B14ACF" w:rsidRPr="00F54C02">
          <w:rPr>
            <w:rStyle w:val="Hyperlink"/>
            <w:rFonts w:ascii="Times New Roman" w:hAnsi="Times New Roman" w:cs="Times New Roman"/>
            <w:sz w:val="24"/>
            <w:szCs w:val="24"/>
          </w:rPr>
          <w:t>observed</w:t>
        </w:r>
      </w:hyperlink>
      <w:r w:rsidRPr="00F54C02">
        <w:rPr>
          <w:rFonts w:ascii="Times New Roman" w:hAnsi="Times New Roman" w:cs="Times New Roman"/>
          <w:sz w:val="24"/>
          <w:szCs w:val="24"/>
        </w:rPr>
        <w:t xml:space="preserve"> be a major driver of biodiversity loss.  Deforestation including clearing of grasslands would certainly be involved in the Andamans, as indeed </w:t>
      </w:r>
      <w:hyperlink r:id="rId10" w:history="1">
        <w:r w:rsidRPr="00F54C02">
          <w:rPr>
            <w:rStyle w:val="Hyperlink"/>
            <w:rFonts w:ascii="Times New Roman" w:hAnsi="Times New Roman" w:cs="Times New Roman"/>
            <w:sz w:val="24"/>
            <w:szCs w:val="24"/>
          </w:rPr>
          <w:t>happened in the mid-1970s</w:t>
        </w:r>
      </w:hyperlink>
      <w:r w:rsidRPr="00F54C02">
        <w:rPr>
          <w:rFonts w:ascii="Times New Roman" w:hAnsi="Times New Roman" w:cs="Times New Roman"/>
          <w:sz w:val="24"/>
          <w:szCs w:val="24"/>
        </w:rPr>
        <w:t xml:space="preserve"> during earlier </w:t>
      </w:r>
      <w:r w:rsidR="00F07C22" w:rsidRPr="00F54C02">
        <w:rPr>
          <w:rFonts w:ascii="Times New Roman" w:hAnsi="Times New Roman" w:cs="Times New Roman"/>
          <w:sz w:val="24"/>
          <w:szCs w:val="24"/>
        </w:rPr>
        <w:t>such plantation</w:t>
      </w:r>
      <w:r w:rsidRPr="00F54C02">
        <w:rPr>
          <w:rFonts w:ascii="Times New Roman" w:hAnsi="Times New Roman" w:cs="Times New Roman"/>
          <w:sz w:val="24"/>
          <w:szCs w:val="24"/>
        </w:rPr>
        <w:t xml:space="preserve"> there which Forest authorities objected to. The Andamans also </w:t>
      </w:r>
      <w:r w:rsidR="00576F48" w:rsidRPr="00F54C02">
        <w:rPr>
          <w:rFonts w:ascii="Times New Roman" w:hAnsi="Times New Roman" w:cs="Times New Roman"/>
          <w:sz w:val="24"/>
          <w:szCs w:val="24"/>
        </w:rPr>
        <w:t xml:space="preserve">saw </w:t>
      </w:r>
      <w:r w:rsidRPr="00F54C02">
        <w:rPr>
          <w:rFonts w:ascii="Times New Roman" w:hAnsi="Times New Roman" w:cs="Times New Roman"/>
          <w:sz w:val="24"/>
          <w:szCs w:val="24"/>
        </w:rPr>
        <w:t>displacement of many Jarawa and Onge</w:t>
      </w:r>
      <w:r w:rsidR="00576F48" w:rsidRPr="00F54C02">
        <w:rPr>
          <w:rFonts w:ascii="Times New Roman" w:hAnsi="Times New Roman" w:cs="Times New Roman"/>
          <w:sz w:val="24"/>
          <w:szCs w:val="24"/>
        </w:rPr>
        <w:t xml:space="preserve"> </w:t>
      </w:r>
      <w:r w:rsidRPr="00F54C02">
        <w:rPr>
          <w:rFonts w:ascii="Times New Roman" w:hAnsi="Times New Roman" w:cs="Times New Roman"/>
          <w:sz w:val="24"/>
          <w:szCs w:val="24"/>
        </w:rPr>
        <w:t xml:space="preserve">extremely vulnerable indigenous tribes. Due to these adverse impacts, the Supreme Court in 2002 </w:t>
      </w:r>
      <w:hyperlink r:id="rId11" w:history="1">
        <w:r w:rsidRPr="00F54C02">
          <w:rPr>
            <w:rStyle w:val="Hyperlink"/>
            <w:rFonts w:ascii="Times New Roman" w:hAnsi="Times New Roman" w:cs="Times New Roman"/>
            <w:sz w:val="24"/>
            <w:szCs w:val="24"/>
          </w:rPr>
          <w:t>imposed a ban on commercial and monoculture plantations</w:t>
        </w:r>
      </w:hyperlink>
      <w:r w:rsidRPr="00F54C02">
        <w:rPr>
          <w:rFonts w:ascii="Times New Roman" w:hAnsi="Times New Roman" w:cs="Times New Roman"/>
          <w:sz w:val="24"/>
          <w:szCs w:val="24"/>
        </w:rPr>
        <w:t>, and introduction of exotic species, in the A&amp;N Islands.</w:t>
      </w:r>
    </w:p>
    <w:p w:rsidR="00291A14" w:rsidRPr="00F54C02" w:rsidRDefault="006621F5" w:rsidP="00F54C02">
      <w:pPr>
        <w:pStyle w:val="NormalWeb"/>
        <w:spacing w:before="0" w:beforeAutospacing="0" w:after="0" w:afterAutospacing="0"/>
        <w:jc w:val="both"/>
        <w:textAlignment w:val="baseline"/>
      </w:pPr>
      <w:r w:rsidRPr="00F54C02">
        <w:t>Niti Aayog and the Union Government have been pushing</w:t>
      </w:r>
      <w:r w:rsidR="00F07C22">
        <w:t xml:space="preserve"> hard to overcome this SC stay. </w:t>
      </w:r>
      <w:r w:rsidRPr="00F54C02">
        <w:t xml:space="preserve">But </w:t>
      </w:r>
      <w:r w:rsidR="00F07C22" w:rsidRPr="00F54C02">
        <w:t>Indian Council of Forestry Research and Education (ICFRE)</w:t>
      </w:r>
      <w:r w:rsidR="00F07C22">
        <w:t xml:space="preserve"> </w:t>
      </w:r>
      <w:hyperlink r:id="rId12" w:history="1">
        <w:r w:rsidRPr="00F54C02">
          <w:rPr>
            <w:rStyle w:val="Hyperlink"/>
          </w:rPr>
          <w:t>recommended, in a January 2020 report</w:t>
        </w:r>
      </w:hyperlink>
      <w:r w:rsidRPr="00F54C02">
        <w:t>, that introduction of Oil Palm should be avoided in biodiversity rich areas, including grasslands, without detailed studies on its ecological impact</w:t>
      </w:r>
      <w:r w:rsidR="0041668E" w:rsidRPr="00F54C02">
        <w:t xml:space="preserve">. </w:t>
      </w:r>
      <w:r w:rsidRPr="00F54C02">
        <w:t xml:space="preserve">Instead, the Union Government called for submission to the SC of a joint report by ICFRE and the more </w:t>
      </w:r>
      <w:r w:rsidR="00F47A16" w:rsidRPr="00F54C02">
        <w:t>favorable</w:t>
      </w:r>
      <w:r w:rsidRPr="00F54C02">
        <w:t xml:space="preserve"> ICAR Institute of Oil Palm Research (ICAR-IIOPR). </w:t>
      </w:r>
      <w:r w:rsidR="0041668E" w:rsidRPr="00F54C02">
        <w:t>A</w:t>
      </w:r>
      <w:r w:rsidRPr="00F54C02">
        <w:t xml:space="preserve">gain, in </w:t>
      </w:r>
      <w:r w:rsidR="00934571" w:rsidRPr="00F54C02">
        <w:t>its</w:t>
      </w:r>
      <w:r w:rsidRPr="00F54C02">
        <w:t xml:space="preserve"> affidavit to the SC in August 2020 accompanying the confidential report, ICFRE underscored the absence of relevant data, and reiterated its call for comprehensive studies on the </w:t>
      </w:r>
      <w:r w:rsidR="0041668E" w:rsidRPr="00F54C02">
        <w:t xml:space="preserve">ecological </w:t>
      </w:r>
      <w:r w:rsidRPr="00F54C02">
        <w:t xml:space="preserve">impact in the A&amp;N. </w:t>
      </w:r>
    </w:p>
    <w:p w:rsidR="00291A14" w:rsidRPr="00F54C02" w:rsidRDefault="0041668E" w:rsidP="00F54C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C02">
        <w:rPr>
          <w:rFonts w:ascii="Times New Roman" w:hAnsi="Times New Roman" w:cs="Times New Roman"/>
          <w:sz w:val="24"/>
          <w:szCs w:val="24"/>
        </w:rPr>
        <w:t>T</w:t>
      </w:r>
      <w:r w:rsidR="006621F5" w:rsidRPr="00F54C02">
        <w:rPr>
          <w:rFonts w:ascii="Times New Roman" w:hAnsi="Times New Roman" w:cs="Times New Roman"/>
          <w:sz w:val="24"/>
          <w:szCs w:val="24"/>
        </w:rPr>
        <w:t xml:space="preserve">he Union Government’s decision to launch NMEO-OP Mission has </w:t>
      </w:r>
      <w:r w:rsidRPr="00F54C02">
        <w:rPr>
          <w:rFonts w:ascii="Times New Roman" w:hAnsi="Times New Roman" w:cs="Times New Roman"/>
          <w:sz w:val="24"/>
          <w:szCs w:val="24"/>
        </w:rPr>
        <w:t xml:space="preserve">therefore clearly </w:t>
      </w:r>
      <w:r w:rsidR="006621F5" w:rsidRPr="00F54C02">
        <w:rPr>
          <w:rFonts w:ascii="Times New Roman" w:hAnsi="Times New Roman" w:cs="Times New Roman"/>
          <w:sz w:val="24"/>
          <w:szCs w:val="24"/>
        </w:rPr>
        <w:t xml:space="preserve">been taken in the face of </w:t>
      </w:r>
      <w:r w:rsidRPr="00F54C02">
        <w:rPr>
          <w:rFonts w:ascii="Times New Roman" w:hAnsi="Times New Roman" w:cs="Times New Roman"/>
          <w:sz w:val="24"/>
          <w:szCs w:val="24"/>
        </w:rPr>
        <w:t xml:space="preserve">staunch and </w:t>
      </w:r>
      <w:r w:rsidR="006621F5" w:rsidRPr="00F54C02">
        <w:rPr>
          <w:rFonts w:ascii="Times New Roman" w:hAnsi="Times New Roman" w:cs="Times New Roman"/>
          <w:sz w:val="24"/>
          <w:szCs w:val="24"/>
        </w:rPr>
        <w:t>repeated opposition by ICFRE, brushe</w:t>
      </w:r>
      <w:r w:rsidRPr="00F54C02">
        <w:rPr>
          <w:rFonts w:ascii="Times New Roman" w:hAnsi="Times New Roman" w:cs="Times New Roman"/>
          <w:sz w:val="24"/>
          <w:szCs w:val="24"/>
        </w:rPr>
        <w:t>s</w:t>
      </w:r>
      <w:r w:rsidR="006621F5" w:rsidRPr="00F54C02">
        <w:rPr>
          <w:rFonts w:ascii="Times New Roman" w:hAnsi="Times New Roman" w:cs="Times New Roman"/>
          <w:sz w:val="24"/>
          <w:szCs w:val="24"/>
        </w:rPr>
        <w:t xml:space="preserve"> aside the call for prior studies, and appears to be a political decision, rather than one guided by evidence and expert opinion.</w:t>
      </w:r>
    </w:p>
    <w:p w:rsidR="001A5D72" w:rsidRPr="00F54C02" w:rsidRDefault="0034792F" w:rsidP="00F54C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C02">
        <w:rPr>
          <w:rFonts w:ascii="Times New Roman" w:hAnsi="Times New Roman" w:cs="Times New Roman"/>
          <w:sz w:val="24"/>
          <w:szCs w:val="24"/>
        </w:rPr>
        <w:t>In the N</w:t>
      </w:r>
      <w:r w:rsidR="001021E4" w:rsidRPr="00F54C02">
        <w:rPr>
          <w:rFonts w:ascii="Times New Roman" w:hAnsi="Times New Roman" w:cs="Times New Roman"/>
          <w:sz w:val="24"/>
          <w:szCs w:val="24"/>
        </w:rPr>
        <w:t xml:space="preserve">E, </w:t>
      </w:r>
      <w:hyperlink r:id="rId13" w:history="1">
        <w:r w:rsidRPr="00F54C02">
          <w:rPr>
            <w:rStyle w:val="Hyperlink"/>
            <w:rFonts w:ascii="Times New Roman" w:hAnsi="Times New Roman" w:cs="Times New Roman"/>
            <w:sz w:val="24"/>
            <w:szCs w:val="24"/>
          </w:rPr>
          <w:t>while</w:t>
        </w:r>
        <w:r w:rsidR="001021E4" w:rsidRPr="00F54C0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government spokespersons</w:t>
        </w:r>
        <w:r w:rsidRPr="00F54C0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5A6EF5" w:rsidRPr="00F54C02">
          <w:rPr>
            <w:rStyle w:val="Hyperlink"/>
            <w:rFonts w:ascii="Times New Roman" w:hAnsi="Times New Roman" w:cs="Times New Roman"/>
            <w:sz w:val="24"/>
            <w:szCs w:val="24"/>
          </w:rPr>
          <w:t>claim</w:t>
        </w:r>
      </w:hyperlink>
      <w:r w:rsidRPr="00F54C02">
        <w:rPr>
          <w:rFonts w:ascii="Times New Roman" w:hAnsi="Times New Roman" w:cs="Times New Roman"/>
          <w:sz w:val="24"/>
          <w:szCs w:val="24"/>
        </w:rPr>
        <w:t xml:space="preserve"> that plantation</w:t>
      </w:r>
      <w:r w:rsidR="00934571" w:rsidRPr="00F54C02">
        <w:rPr>
          <w:rFonts w:ascii="Times New Roman" w:hAnsi="Times New Roman" w:cs="Times New Roman"/>
          <w:sz w:val="24"/>
          <w:szCs w:val="24"/>
        </w:rPr>
        <w:t>s</w:t>
      </w:r>
      <w:r w:rsidRPr="00F54C02">
        <w:rPr>
          <w:rFonts w:ascii="Times New Roman" w:hAnsi="Times New Roman" w:cs="Times New Roman"/>
          <w:sz w:val="24"/>
          <w:szCs w:val="24"/>
        </w:rPr>
        <w:t xml:space="preserve"> </w:t>
      </w:r>
      <w:r w:rsidR="00FD0BD2" w:rsidRPr="00F54C02">
        <w:rPr>
          <w:rFonts w:ascii="Times New Roman" w:hAnsi="Times New Roman" w:cs="Times New Roman"/>
          <w:sz w:val="24"/>
          <w:szCs w:val="24"/>
        </w:rPr>
        <w:t xml:space="preserve">will </w:t>
      </w:r>
      <w:r w:rsidR="00934571" w:rsidRPr="00F54C02">
        <w:rPr>
          <w:rFonts w:ascii="Times New Roman" w:hAnsi="Times New Roman" w:cs="Times New Roman"/>
          <w:sz w:val="24"/>
          <w:szCs w:val="24"/>
        </w:rPr>
        <w:t xml:space="preserve">only be </w:t>
      </w:r>
      <w:r w:rsidRPr="00F54C02">
        <w:rPr>
          <w:rFonts w:ascii="Times New Roman" w:hAnsi="Times New Roman" w:cs="Times New Roman"/>
          <w:sz w:val="24"/>
          <w:szCs w:val="24"/>
        </w:rPr>
        <w:t>agricultur</w:t>
      </w:r>
      <w:r w:rsidR="00FD0BD2" w:rsidRPr="00F54C02">
        <w:rPr>
          <w:rFonts w:ascii="Times New Roman" w:hAnsi="Times New Roman" w:cs="Times New Roman"/>
          <w:sz w:val="24"/>
          <w:szCs w:val="24"/>
        </w:rPr>
        <w:t>al lands</w:t>
      </w:r>
      <w:r w:rsidRPr="00F54C02">
        <w:rPr>
          <w:rFonts w:ascii="Times New Roman" w:hAnsi="Times New Roman" w:cs="Times New Roman"/>
          <w:sz w:val="24"/>
          <w:szCs w:val="24"/>
        </w:rPr>
        <w:t>, past experience shows that shortage of cultivable land</w:t>
      </w:r>
      <w:r w:rsidR="00FD0BD2" w:rsidRPr="00F54C02">
        <w:rPr>
          <w:rFonts w:ascii="Times New Roman" w:hAnsi="Times New Roman" w:cs="Times New Roman"/>
          <w:sz w:val="24"/>
          <w:szCs w:val="24"/>
        </w:rPr>
        <w:t>,</w:t>
      </w:r>
      <w:r w:rsidRPr="00F54C02">
        <w:rPr>
          <w:rFonts w:ascii="Times New Roman" w:hAnsi="Times New Roman" w:cs="Times New Roman"/>
          <w:sz w:val="24"/>
          <w:szCs w:val="24"/>
        </w:rPr>
        <w:t xml:space="preserve"> and tribal rather than personal ownership of forest lands</w:t>
      </w:r>
      <w:r w:rsidR="005A6EF5" w:rsidRPr="00F54C02">
        <w:rPr>
          <w:rFonts w:ascii="Times New Roman" w:hAnsi="Times New Roman" w:cs="Times New Roman"/>
          <w:sz w:val="24"/>
          <w:szCs w:val="24"/>
        </w:rPr>
        <w:t xml:space="preserve"> in the </w:t>
      </w:r>
      <w:r w:rsidR="00FD0BD2" w:rsidRPr="00F54C02">
        <w:rPr>
          <w:rFonts w:ascii="Times New Roman" w:hAnsi="Times New Roman" w:cs="Times New Roman"/>
          <w:sz w:val="24"/>
          <w:szCs w:val="24"/>
        </w:rPr>
        <w:t>NE,</w:t>
      </w:r>
      <w:r w:rsidRPr="00F54C02">
        <w:rPr>
          <w:rFonts w:ascii="Times New Roman" w:hAnsi="Times New Roman" w:cs="Times New Roman"/>
          <w:sz w:val="24"/>
          <w:szCs w:val="24"/>
        </w:rPr>
        <w:t xml:space="preserve"> would inevitably lead to deforestation or conversion of forest fringe areas.  </w:t>
      </w:r>
      <w:r w:rsidR="001021E4" w:rsidRPr="00F54C02">
        <w:rPr>
          <w:rFonts w:ascii="Times New Roman" w:hAnsi="Times New Roman" w:cs="Times New Roman"/>
          <w:sz w:val="24"/>
          <w:szCs w:val="24"/>
        </w:rPr>
        <w:t xml:space="preserve">Further, </w:t>
      </w:r>
      <w:r w:rsidR="00191074" w:rsidRPr="00F54C02">
        <w:rPr>
          <w:rFonts w:ascii="Times New Roman" w:hAnsi="Times New Roman" w:cs="Times New Roman"/>
          <w:sz w:val="24"/>
          <w:szCs w:val="24"/>
        </w:rPr>
        <w:t xml:space="preserve">Oil Palm plantations in </w:t>
      </w:r>
      <w:r w:rsidR="005A6EF5" w:rsidRPr="00F54C02">
        <w:rPr>
          <w:rFonts w:ascii="Times New Roman" w:hAnsi="Times New Roman" w:cs="Times New Roman"/>
          <w:sz w:val="24"/>
          <w:szCs w:val="24"/>
        </w:rPr>
        <w:t xml:space="preserve">so-called </w:t>
      </w:r>
      <w:r w:rsidR="00191074" w:rsidRPr="00F54C02">
        <w:rPr>
          <w:rFonts w:ascii="Times New Roman" w:hAnsi="Times New Roman" w:cs="Times New Roman"/>
          <w:sz w:val="24"/>
          <w:szCs w:val="24"/>
        </w:rPr>
        <w:t xml:space="preserve">degraded and waste </w:t>
      </w:r>
      <w:r w:rsidR="005A6EF5" w:rsidRPr="00F54C02">
        <w:rPr>
          <w:rFonts w:ascii="Times New Roman" w:hAnsi="Times New Roman" w:cs="Times New Roman"/>
          <w:sz w:val="24"/>
          <w:szCs w:val="24"/>
        </w:rPr>
        <w:t xml:space="preserve">lands </w:t>
      </w:r>
      <w:r w:rsidR="00191074" w:rsidRPr="00F54C02">
        <w:rPr>
          <w:rFonts w:ascii="Times New Roman" w:hAnsi="Times New Roman" w:cs="Times New Roman"/>
          <w:sz w:val="24"/>
          <w:szCs w:val="24"/>
        </w:rPr>
        <w:t xml:space="preserve">near forests also tend to drive encroachment </w:t>
      </w:r>
      <w:r w:rsidR="00FD0BD2" w:rsidRPr="00F54C02">
        <w:rPr>
          <w:rFonts w:ascii="Times New Roman" w:hAnsi="Times New Roman" w:cs="Times New Roman"/>
          <w:sz w:val="24"/>
          <w:szCs w:val="24"/>
        </w:rPr>
        <w:t xml:space="preserve">of </w:t>
      </w:r>
      <w:r w:rsidR="00191074" w:rsidRPr="00F54C02">
        <w:rPr>
          <w:rFonts w:ascii="Times New Roman" w:hAnsi="Times New Roman" w:cs="Times New Roman"/>
          <w:sz w:val="24"/>
          <w:szCs w:val="24"/>
        </w:rPr>
        <w:t>forest</w:t>
      </w:r>
      <w:r w:rsidR="001021E4" w:rsidRPr="00F54C02">
        <w:rPr>
          <w:rFonts w:ascii="Times New Roman" w:hAnsi="Times New Roman" w:cs="Times New Roman"/>
          <w:sz w:val="24"/>
          <w:szCs w:val="24"/>
        </w:rPr>
        <w:t>s</w:t>
      </w:r>
      <w:r w:rsidR="00191074" w:rsidRPr="00F54C02">
        <w:rPr>
          <w:rFonts w:ascii="Times New Roman" w:hAnsi="Times New Roman" w:cs="Times New Roman"/>
          <w:sz w:val="24"/>
          <w:szCs w:val="24"/>
        </w:rPr>
        <w:t xml:space="preserve"> and subsequent deforestation </w:t>
      </w:r>
      <w:hyperlink r:id="rId14" w:history="1">
        <w:r w:rsidR="00191074" w:rsidRPr="00F54C0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as </w:t>
        </w:r>
        <w:r w:rsidR="005A6EF5" w:rsidRPr="00F54C02">
          <w:rPr>
            <w:rStyle w:val="Hyperlink"/>
            <w:rFonts w:ascii="Times New Roman" w:hAnsi="Times New Roman" w:cs="Times New Roman"/>
            <w:sz w:val="24"/>
            <w:szCs w:val="24"/>
          </w:rPr>
          <w:t>witnessed</w:t>
        </w:r>
        <w:r w:rsidR="001021E4" w:rsidRPr="00F54C0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FD0BD2" w:rsidRPr="00F54C02">
          <w:rPr>
            <w:rStyle w:val="Hyperlink"/>
            <w:rFonts w:ascii="Times New Roman" w:hAnsi="Times New Roman" w:cs="Times New Roman"/>
            <w:sz w:val="24"/>
            <w:szCs w:val="24"/>
          </w:rPr>
          <w:t>earlier in India</w:t>
        </w:r>
      </w:hyperlink>
      <w:r w:rsidR="00FD0BD2" w:rsidRPr="00F54C02">
        <w:rPr>
          <w:rFonts w:ascii="Times New Roman" w:hAnsi="Times New Roman" w:cs="Times New Roman"/>
          <w:sz w:val="24"/>
          <w:szCs w:val="24"/>
        </w:rPr>
        <w:t>.</w:t>
      </w:r>
      <w:r w:rsidR="00726F50" w:rsidRPr="00F54C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571" w:rsidRPr="00F54C02" w:rsidRDefault="00FD0BD2" w:rsidP="00F54C02">
      <w:pPr>
        <w:pStyle w:val="NormalWeb"/>
        <w:spacing w:before="0" w:beforeAutospacing="0" w:after="0" w:afterAutospacing="0"/>
        <w:jc w:val="both"/>
        <w:textAlignment w:val="baseline"/>
      </w:pPr>
      <w:r w:rsidRPr="00F54C02">
        <w:t xml:space="preserve">Currently, </w:t>
      </w:r>
      <w:r w:rsidR="00502764" w:rsidRPr="00F54C02">
        <w:t xml:space="preserve">Mission </w:t>
      </w:r>
      <w:r w:rsidRPr="00F54C02">
        <w:t xml:space="preserve">schemes </w:t>
      </w:r>
      <w:r w:rsidR="00F07C22" w:rsidRPr="00F54C02">
        <w:t>favor</w:t>
      </w:r>
      <w:r w:rsidRPr="00F54C02">
        <w:t xml:space="preserve"> large farmers and corporate leases of community land or other commons</w:t>
      </w:r>
      <w:r w:rsidR="00502764" w:rsidRPr="00F54C02">
        <w:t xml:space="preserve"> due to long gestation periods and high water demand</w:t>
      </w:r>
      <w:r w:rsidRPr="00F54C02">
        <w:t xml:space="preserve">, </w:t>
      </w:r>
      <w:r w:rsidR="00502764" w:rsidRPr="00F54C02">
        <w:t xml:space="preserve">potentially straining </w:t>
      </w:r>
      <w:r w:rsidRPr="00F54C02">
        <w:t>groundwater resources</w:t>
      </w:r>
      <w:r w:rsidR="00502764" w:rsidRPr="00F54C02">
        <w:t>.</w:t>
      </w:r>
      <w:r w:rsidRPr="00F54C02">
        <w:t xml:space="preserve"> </w:t>
      </w:r>
      <w:hyperlink r:id="rId15" w:history="1">
        <w:r w:rsidR="001021E4" w:rsidRPr="00F54C02">
          <w:rPr>
            <w:rStyle w:val="Hyperlink"/>
          </w:rPr>
          <w:t>Many experts have</w:t>
        </w:r>
        <w:r w:rsidR="00502764" w:rsidRPr="00F54C02">
          <w:rPr>
            <w:rStyle w:val="Hyperlink"/>
          </w:rPr>
          <w:t xml:space="preserve"> therefore</w:t>
        </w:r>
        <w:r w:rsidR="001021E4" w:rsidRPr="00F54C02">
          <w:rPr>
            <w:rStyle w:val="Hyperlink"/>
          </w:rPr>
          <w:t xml:space="preserve"> </w:t>
        </w:r>
        <w:r w:rsidR="00D709AA" w:rsidRPr="00F54C02">
          <w:rPr>
            <w:rStyle w:val="Hyperlink"/>
          </w:rPr>
          <w:t>suggested</w:t>
        </w:r>
      </w:hyperlink>
      <w:r w:rsidR="00D709AA" w:rsidRPr="00F54C02">
        <w:t xml:space="preserve"> </w:t>
      </w:r>
      <w:r w:rsidR="00535DCB" w:rsidRPr="00F54C02">
        <w:t>that</w:t>
      </w:r>
      <w:r w:rsidR="00934571" w:rsidRPr="00F54C02">
        <w:t>, even elsewhere in India,</w:t>
      </w:r>
      <w:r w:rsidR="00535DCB" w:rsidRPr="00F54C02">
        <w:t xml:space="preserve"> promotion of Oil Palm among small farmers </w:t>
      </w:r>
      <w:r w:rsidR="00F55178" w:rsidRPr="00F54C02">
        <w:t xml:space="preserve">with appropriate support </w:t>
      </w:r>
      <w:r w:rsidR="00535DCB" w:rsidRPr="00F54C02">
        <w:t>would yield more equitable socio-economic benefits and increased sustainability.</w:t>
      </w:r>
      <w:r w:rsidR="00D709AA" w:rsidRPr="00F54C02">
        <w:t xml:space="preserve"> </w:t>
      </w:r>
      <w:hyperlink r:id="rId16" w:history="1">
        <w:r w:rsidR="00D709AA" w:rsidRPr="00F54C02">
          <w:rPr>
            <w:rStyle w:val="Hyperlink"/>
          </w:rPr>
          <w:t>O</w:t>
        </w:r>
        <w:r w:rsidR="001D4169" w:rsidRPr="00F54C02">
          <w:rPr>
            <w:rStyle w:val="Hyperlink"/>
          </w:rPr>
          <w:t>ther</w:t>
        </w:r>
        <w:r w:rsidR="00502764" w:rsidRPr="00F54C02">
          <w:rPr>
            <w:rStyle w:val="Hyperlink"/>
          </w:rPr>
          <w:t>s</w:t>
        </w:r>
        <w:r w:rsidR="001D4169" w:rsidRPr="00F54C02">
          <w:rPr>
            <w:rStyle w:val="Hyperlink"/>
          </w:rPr>
          <w:t xml:space="preserve"> have </w:t>
        </w:r>
        <w:r w:rsidR="00E10931" w:rsidRPr="00F54C02">
          <w:rPr>
            <w:rStyle w:val="Hyperlink"/>
          </w:rPr>
          <w:t>suggested</w:t>
        </w:r>
      </w:hyperlink>
      <w:r w:rsidR="00E10931" w:rsidRPr="00F54C02">
        <w:t xml:space="preserve"> </w:t>
      </w:r>
      <w:r w:rsidR="001D4169" w:rsidRPr="00F54C02">
        <w:t xml:space="preserve">that, if similar subsidies as </w:t>
      </w:r>
      <w:r w:rsidR="005F63DA" w:rsidRPr="00F54C02">
        <w:t xml:space="preserve">provided </w:t>
      </w:r>
      <w:r w:rsidR="001D4169" w:rsidRPr="00F54C02">
        <w:t xml:space="preserve">in </w:t>
      </w:r>
      <w:r w:rsidR="00502764" w:rsidRPr="00F54C02">
        <w:t xml:space="preserve">the Mission </w:t>
      </w:r>
      <w:r w:rsidR="001D4169" w:rsidRPr="00F54C02">
        <w:t xml:space="preserve">are extended to conventional oilseed cultivators, their productivity </w:t>
      </w:r>
      <w:r w:rsidR="005F63DA" w:rsidRPr="00F54C02">
        <w:t xml:space="preserve">too </w:t>
      </w:r>
      <w:r w:rsidR="001D4169" w:rsidRPr="00F54C02">
        <w:t>could be boosted substantially</w:t>
      </w:r>
      <w:r w:rsidR="001021E4" w:rsidRPr="00F54C02">
        <w:t xml:space="preserve"> </w:t>
      </w:r>
      <w:hyperlink r:id="rId17" w:history="1">
        <w:r w:rsidR="001021E4" w:rsidRPr="00F54C02">
          <w:rPr>
            <w:rStyle w:val="Hyperlink"/>
          </w:rPr>
          <w:t>as</w:t>
        </w:r>
        <w:r w:rsidR="001D4169" w:rsidRPr="00F54C02">
          <w:rPr>
            <w:rStyle w:val="Hyperlink"/>
          </w:rPr>
          <w:t xml:space="preserve"> </w:t>
        </w:r>
        <w:r w:rsidR="001021E4" w:rsidRPr="00F54C02">
          <w:rPr>
            <w:rStyle w:val="Hyperlink"/>
          </w:rPr>
          <w:t xml:space="preserve">evidenced in </w:t>
        </w:r>
        <w:r w:rsidR="006621F5" w:rsidRPr="00F54C02">
          <w:rPr>
            <w:rStyle w:val="Hyperlink"/>
          </w:rPr>
          <w:t>earlier Oilseed Missions</w:t>
        </w:r>
      </w:hyperlink>
      <w:r w:rsidR="006621F5" w:rsidRPr="00F54C02">
        <w:t xml:space="preserve">. </w:t>
      </w:r>
      <w:r w:rsidR="00E10931" w:rsidRPr="00F54C02">
        <w:t xml:space="preserve">Even </w:t>
      </w:r>
      <w:hyperlink r:id="rId18" w:history="1">
        <w:r w:rsidR="00E10931" w:rsidRPr="00F54C02">
          <w:rPr>
            <w:rStyle w:val="Hyperlink"/>
          </w:rPr>
          <w:t xml:space="preserve">industry </w:t>
        </w:r>
        <w:r w:rsidR="005F63DA" w:rsidRPr="00F54C02">
          <w:rPr>
            <w:rStyle w:val="Hyperlink"/>
          </w:rPr>
          <w:t xml:space="preserve">leaders </w:t>
        </w:r>
        <w:r w:rsidR="00E10931" w:rsidRPr="00F54C02">
          <w:rPr>
            <w:rStyle w:val="Hyperlink"/>
          </w:rPr>
          <w:t>have said</w:t>
        </w:r>
      </w:hyperlink>
      <w:r w:rsidR="00E10931" w:rsidRPr="00F54C02">
        <w:t xml:space="preserve"> that the </w:t>
      </w:r>
      <w:r w:rsidR="00502764" w:rsidRPr="00F54C02">
        <w:t xml:space="preserve">Mission goals </w:t>
      </w:r>
      <w:r w:rsidR="00E10931" w:rsidRPr="00F54C02">
        <w:t xml:space="preserve">could be met by focusing on groundnut, soyabean and mustard along with Oil Palm.  </w:t>
      </w:r>
    </w:p>
    <w:p w:rsidR="005C28A8" w:rsidRDefault="00934571" w:rsidP="00F54C02">
      <w:pPr>
        <w:pStyle w:val="NormalWeb"/>
        <w:spacing w:before="0" w:beforeAutospacing="0" w:after="0" w:afterAutospacing="0"/>
        <w:jc w:val="both"/>
        <w:textAlignment w:val="baseline"/>
      </w:pPr>
      <w:r w:rsidRPr="00F54C02">
        <w:tab/>
      </w:r>
      <w:r w:rsidRPr="00F54C02">
        <w:tab/>
      </w:r>
      <w:hyperlink r:id="rId19" w:history="1">
        <w:r w:rsidRPr="00FE4DFA">
          <w:rPr>
            <w:rStyle w:val="Hyperlink"/>
          </w:rPr>
          <w:t>In sum</w:t>
        </w:r>
      </w:hyperlink>
      <w:r w:rsidRPr="00F54C02">
        <w:t>,</w:t>
      </w:r>
      <w:r w:rsidR="00502764" w:rsidRPr="00F54C02">
        <w:t xml:space="preserve"> programmes </w:t>
      </w:r>
      <w:r w:rsidRPr="00F54C02">
        <w:t xml:space="preserve">for </w:t>
      </w:r>
      <w:r w:rsidR="005B064C" w:rsidRPr="00F54C02">
        <w:t xml:space="preserve">expansion of Oil Palm plantation in India </w:t>
      </w:r>
      <w:r w:rsidR="00E10931" w:rsidRPr="00F54C02">
        <w:t>require a research</w:t>
      </w:r>
      <w:r w:rsidR="00B04F37" w:rsidRPr="00F54C02">
        <w:t>-</w:t>
      </w:r>
      <w:r w:rsidR="00E10931" w:rsidRPr="00F54C02">
        <w:t xml:space="preserve"> and evidence</w:t>
      </w:r>
      <w:r w:rsidR="00B04F37" w:rsidRPr="00F54C02">
        <w:t>-</w:t>
      </w:r>
      <w:r w:rsidR="00E10931" w:rsidRPr="00F54C02">
        <w:t>based, locale-specific</w:t>
      </w:r>
      <w:r w:rsidR="00436E96" w:rsidRPr="00F54C02">
        <w:t xml:space="preserve"> and</w:t>
      </w:r>
      <w:r w:rsidR="00E10931" w:rsidRPr="00F54C02">
        <w:t xml:space="preserve"> multi-dimensional plan </w:t>
      </w:r>
      <w:r w:rsidR="005B064C" w:rsidRPr="00F54C02">
        <w:t xml:space="preserve">to expand Oil Palm acreage </w:t>
      </w:r>
      <w:r w:rsidR="00E10931" w:rsidRPr="00F54C02">
        <w:t xml:space="preserve">wherever economically feasible and ecologically </w:t>
      </w:r>
      <w:r w:rsidR="005B064C" w:rsidRPr="00F54C02">
        <w:t>suitable</w:t>
      </w:r>
      <w:r w:rsidR="00E10931" w:rsidRPr="00F54C02">
        <w:t>. Oil Palm cultivation in the most ecologically vulnerable A</w:t>
      </w:r>
      <w:r w:rsidR="00436E96" w:rsidRPr="00F54C02">
        <w:t>&amp;N I</w:t>
      </w:r>
      <w:r w:rsidR="00E10931" w:rsidRPr="00F54C02">
        <w:t xml:space="preserve">slands, </w:t>
      </w:r>
      <w:r w:rsidR="00E204EB" w:rsidRPr="00F54C02">
        <w:t xml:space="preserve">in violation of earlier Supreme Court directions and </w:t>
      </w:r>
      <w:r w:rsidR="00B04F37" w:rsidRPr="00F54C02">
        <w:t xml:space="preserve">without </w:t>
      </w:r>
      <w:r w:rsidR="00E204EB" w:rsidRPr="00F54C02">
        <w:t>rigorous studies</w:t>
      </w:r>
      <w:r w:rsidR="00F63D27" w:rsidRPr="00F54C02">
        <w:t>,</w:t>
      </w:r>
      <w:r w:rsidR="00E204EB" w:rsidRPr="00F54C02">
        <w:t xml:space="preserve"> </w:t>
      </w:r>
      <w:r w:rsidR="005B064C" w:rsidRPr="00F54C02">
        <w:t>should be ruled out. Mission activities in the biodiversity rich and ecologically sensitive NE should proceed only in limited area</w:t>
      </w:r>
      <w:r w:rsidR="004A7987" w:rsidRPr="00F54C02">
        <w:t>s</w:t>
      </w:r>
      <w:r w:rsidR="005B064C" w:rsidRPr="00F54C02">
        <w:t xml:space="preserve"> with great caution and based on prior</w:t>
      </w:r>
      <w:r w:rsidR="00865D00" w:rsidRPr="00F54C02">
        <w:t xml:space="preserve"> studies</w:t>
      </w:r>
      <w:r w:rsidR="00B04F37" w:rsidRPr="00F54C02">
        <w:t>.</w:t>
      </w:r>
      <w:r w:rsidR="00865D00" w:rsidRPr="00F54C02">
        <w:t xml:space="preserve"> </w:t>
      </w:r>
      <w:r w:rsidR="00943177" w:rsidRPr="00F54C02">
        <w:t>NMEO-OP needs to be thoroughly re-cast</w:t>
      </w:r>
      <w:r w:rsidR="004A5A10" w:rsidRPr="00F54C02">
        <w:t xml:space="preserve"> in conjunction with efforts to boost productivity of other oilseeds</w:t>
      </w:r>
      <w:r w:rsidR="004A7987" w:rsidRPr="00F54C02">
        <w:t xml:space="preserve"> in different parts of India.</w:t>
      </w:r>
      <w:r w:rsidR="00DF51BF" w:rsidRPr="00F54C02">
        <w:rPr>
          <w:i/>
          <w:iCs/>
        </w:rPr>
        <w:t xml:space="preserve"> </w:t>
      </w:r>
    </w:p>
    <w:p w:rsidR="00F54C02" w:rsidRDefault="00F54C02" w:rsidP="00FE4DFA">
      <w:pPr>
        <w:spacing w:line="240" w:lineRule="auto"/>
        <w:ind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F51BF">
        <w:rPr>
          <w:rFonts w:ascii="Times New Roman" w:hAnsi="Times New Roman" w:cs="Times New Roman"/>
          <w:i/>
          <w:iCs/>
          <w:sz w:val="24"/>
          <w:szCs w:val="24"/>
        </w:rPr>
        <w:t>For clarifications contact: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54C02" w:rsidRDefault="00F54C02" w:rsidP="00FE4DFA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F51BF">
        <w:rPr>
          <w:rFonts w:ascii="Times New Roman" w:hAnsi="Times New Roman" w:cs="Times New Roman"/>
          <w:sz w:val="24"/>
          <w:szCs w:val="24"/>
        </w:rPr>
        <w:t xml:space="preserve">P. Rajamanickam, General Secretary, AIPSN </w:t>
      </w:r>
    </w:p>
    <w:p w:rsidR="00286DCE" w:rsidRPr="00174AC6" w:rsidRDefault="00AC4691" w:rsidP="00FE4DFA">
      <w:pPr>
        <w:spacing w:line="240" w:lineRule="auto"/>
        <w:ind w:firstLine="0"/>
        <w:jc w:val="right"/>
        <w:rPr>
          <w:rFonts w:ascii="Book Antiqua" w:hAnsi="Book Antiqua"/>
        </w:rPr>
      </w:pPr>
      <w:hyperlink r:id="rId20" w:history="1">
        <w:r w:rsidR="00F54C02" w:rsidRPr="00DF51BF">
          <w:rPr>
            <w:rStyle w:val="Hyperlink"/>
            <w:rFonts w:ascii="Times New Roman" w:hAnsi="Times New Roman" w:cs="Times New Roman"/>
            <w:sz w:val="24"/>
            <w:szCs w:val="24"/>
          </w:rPr>
          <w:t>gsaipsn@gmail.com</w:t>
        </w:r>
      </w:hyperlink>
      <w:r w:rsidR="00F54C02" w:rsidRPr="00DF51BF">
        <w:rPr>
          <w:rFonts w:ascii="Times New Roman" w:hAnsi="Times New Roman" w:cs="Times New Roman"/>
          <w:sz w:val="24"/>
          <w:szCs w:val="24"/>
        </w:rPr>
        <w:t xml:space="preserve">, 9442915101 @gsaipsn   </w:t>
      </w:r>
    </w:p>
    <w:sectPr w:rsidR="00286DCE" w:rsidRPr="00174AC6" w:rsidSect="00F54C02">
      <w:footerReference w:type="default" r:id="rId21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C71" w:rsidRDefault="004D1C71" w:rsidP="00CE2E92">
      <w:pPr>
        <w:spacing w:line="240" w:lineRule="auto"/>
      </w:pPr>
      <w:r>
        <w:separator/>
      </w:r>
    </w:p>
  </w:endnote>
  <w:endnote w:type="continuationSeparator" w:id="1">
    <w:p w:rsidR="004D1C71" w:rsidRDefault="004D1C71" w:rsidP="00CE2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0452"/>
      <w:docPartObj>
        <w:docPartGallery w:val="Page Numbers (Bottom of Page)"/>
        <w:docPartUnique/>
      </w:docPartObj>
    </w:sdtPr>
    <w:sdtContent>
      <w:p w:rsidR="00A901FD" w:rsidRDefault="00AC4691">
        <w:pPr>
          <w:pStyle w:val="Footer"/>
          <w:jc w:val="right"/>
        </w:pPr>
        <w:fldSimple w:instr=" PAGE   \* MERGEFORMAT ">
          <w:r w:rsidR="000F1FF9">
            <w:rPr>
              <w:noProof/>
            </w:rPr>
            <w:t>1</w:t>
          </w:r>
        </w:fldSimple>
      </w:p>
    </w:sdtContent>
  </w:sdt>
  <w:p w:rsidR="00A901FD" w:rsidRDefault="00A901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C71" w:rsidRDefault="004D1C71" w:rsidP="00CE2E92">
      <w:pPr>
        <w:spacing w:line="240" w:lineRule="auto"/>
      </w:pPr>
      <w:r>
        <w:separator/>
      </w:r>
    </w:p>
  </w:footnote>
  <w:footnote w:type="continuationSeparator" w:id="1">
    <w:p w:rsidR="004D1C71" w:rsidRDefault="004D1C71" w:rsidP="00CE2E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70B"/>
    <w:rsid w:val="00033620"/>
    <w:rsid w:val="00046B11"/>
    <w:rsid w:val="00052DD8"/>
    <w:rsid w:val="00064367"/>
    <w:rsid w:val="000671A5"/>
    <w:rsid w:val="000730A2"/>
    <w:rsid w:val="00080330"/>
    <w:rsid w:val="000919B6"/>
    <w:rsid w:val="00092D74"/>
    <w:rsid w:val="000A75F9"/>
    <w:rsid w:val="000B7C7B"/>
    <w:rsid w:val="000C0948"/>
    <w:rsid w:val="000C3DE9"/>
    <w:rsid w:val="000F1FF9"/>
    <w:rsid w:val="001021E4"/>
    <w:rsid w:val="00130C33"/>
    <w:rsid w:val="00137558"/>
    <w:rsid w:val="00174AC6"/>
    <w:rsid w:val="00191074"/>
    <w:rsid w:val="001A2632"/>
    <w:rsid w:val="001A3C73"/>
    <w:rsid w:val="001A5D72"/>
    <w:rsid w:val="001D4169"/>
    <w:rsid w:val="002065C7"/>
    <w:rsid w:val="002229D5"/>
    <w:rsid w:val="00273500"/>
    <w:rsid w:val="00286DCE"/>
    <w:rsid w:val="00290565"/>
    <w:rsid w:val="00291A14"/>
    <w:rsid w:val="00292FB6"/>
    <w:rsid w:val="002C7049"/>
    <w:rsid w:val="002D2719"/>
    <w:rsid w:val="002E1B89"/>
    <w:rsid w:val="002F74AF"/>
    <w:rsid w:val="00303D95"/>
    <w:rsid w:val="003161B7"/>
    <w:rsid w:val="00341439"/>
    <w:rsid w:val="0034792F"/>
    <w:rsid w:val="00360C99"/>
    <w:rsid w:val="003A0CA2"/>
    <w:rsid w:val="003A372E"/>
    <w:rsid w:val="003A5AF5"/>
    <w:rsid w:val="003D3FBE"/>
    <w:rsid w:val="004111D5"/>
    <w:rsid w:val="0041668E"/>
    <w:rsid w:val="004254C9"/>
    <w:rsid w:val="00436E96"/>
    <w:rsid w:val="00491A19"/>
    <w:rsid w:val="004932D9"/>
    <w:rsid w:val="004A5A10"/>
    <w:rsid w:val="004A7987"/>
    <w:rsid w:val="004B52E8"/>
    <w:rsid w:val="004D1C71"/>
    <w:rsid w:val="004F0E1B"/>
    <w:rsid w:val="004F5F73"/>
    <w:rsid w:val="00502764"/>
    <w:rsid w:val="00520042"/>
    <w:rsid w:val="00535DCB"/>
    <w:rsid w:val="00576F48"/>
    <w:rsid w:val="00584DD4"/>
    <w:rsid w:val="005A1BA6"/>
    <w:rsid w:val="005A6EF5"/>
    <w:rsid w:val="005B064C"/>
    <w:rsid w:val="005C28A8"/>
    <w:rsid w:val="005D6588"/>
    <w:rsid w:val="005F63DA"/>
    <w:rsid w:val="006377B9"/>
    <w:rsid w:val="00637D1B"/>
    <w:rsid w:val="006621F5"/>
    <w:rsid w:val="00684D8B"/>
    <w:rsid w:val="00690F1B"/>
    <w:rsid w:val="00692B1E"/>
    <w:rsid w:val="006B01A6"/>
    <w:rsid w:val="006B3E95"/>
    <w:rsid w:val="006B51F8"/>
    <w:rsid w:val="006E6FFE"/>
    <w:rsid w:val="00726F50"/>
    <w:rsid w:val="007855D8"/>
    <w:rsid w:val="007B76FC"/>
    <w:rsid w:val="007C0048"/>
    <w:rsid w:val="00817C36"/>
    <w:rsid w:val="008424D5"/>
    <w:rsid w:val="00865D00"/>
    <w:rsid w:val="008837AD"/>
    <w:rsid w:val="008837B2"/>
    <w:rsid w:val="00885874"/>
    <w:rsid w:val="00895520"/>
    <w:rsid w:val="008A08D7"/>
    <w:rsid w:val="008E1797"/>
    <w:rsid w:val="008F370B"/>
    <w:rsid w:val="00912AB2"/>
    <w:rsid w:val="00922C92"/>
    <w:rsid w:val="00934571"/>
    <w:rsid w:val="00934A66"/>
    <w:rsid w:val="00943177"/>
    <w:rsid w:val="009753B9"/>
    <w:rsid w:val="009841AD"/>
    <w:rsid w:val="009967A4"/>
    <w:rsid w:val="009B27DD"/>
    <w:rsid w:val="009C5480"/>
    <w:rsid w:val="00A04FF4"/>
    <w:rsid w:val="00A1645C"/>
    <w:rsid w:val="00A1768C"/>
    <w:rsid w:val="00A26027"/>
    <w:rsid w:val="00A51DD0"/>
    <w:rsid w:val="00A55484"/>
    <w:rsid w:val="00A60362"/>
    <w:rsid w:val="00A84784"/>
    <w:rsid w:val="00A901FD"/>
    <w:rsid w:val="00AA6383"/>
    <w:rsid w:val="00AB1F8C"/>
    <w:rsid w:val="00AC4691"/>
    <w:rsid w:val="00AD1D8E"/>
    <w:rsid w:val="00B04F37"/>
    <w:rsid w:val="00B14ACF"/>
    <w:rsid w:val="00B33A89"/>
    <w:rsid w:val="00B3440A"/>
    <w:rsid w:val="00B51141"/>
    <w:rsid w:val="00B77359"/>
    <w:rsid w:val="00B876D9"/>
    <w:rsid w:val="00BC172B"/>
    <w:rsid w:val="00BD3D24"/>
    <w:rsid w:val="00BD5703"/>
    <w:rsid w:val="00BF6CCA"/>
    <w:rsid w:val="00C37BBC"/>
    <w:rsid w:val="00C62F45"/>
    <w:rsid w:val="00C6598C"/>
    <w:rsid w:val="00C9773A"/>
    <w:rsid w:val="00CB1213"/>
    <w:rsid w:val="00CB3326"/>
    <w:rsid w:val="00CC0F15"/>
    <w:rsid w:val="00CE2E92"/>
    <w:rsid w:val="00CE78CC"/>
    <w:rsid w:val="00D1650C"/>
    <w:rsid w:val="00D709AA"/>
    <w:rsid w:val="00D805BF"/>
    <w:rsid w:val="00D93F92"/>
    <w:rsid w:val="00DA0289"/>
    <w:rsid w:val="00DE3AE9"/>
    <w:rsid w:val="00DE50B6"/>
    <w:rsid w:val="00DF51BF"/>
    <w:rsid w:val="00E010DE"/>
    <w:rsid w:val="00E10931"/>
    <w:rsid w:val="00E12BC4"/>
    <w:rsid w:val="00E204EB"/>
    <w:rsid w:val="00E229F7"/>
    <w:rsid w:val="00E2616E"/>
    <w:rsid w:val="00E35D13"/>
    <w:rsid w:val="00E418E4"/>
    <w:rsid w:val="00E60535"/>
    <w:rsid w:val="00E72943"/>
    <w:rsid w:val="00E76853"/>
    <w:rsid w:val="00E87C9E"/>
    <w:rsid w:val="00EA3A29"/>
    <w:rsid w:val="00EC5244"/>
    <w:rsid w:val="00EE292F"/>
    <w:rsid w:val="00EE4A96"/>
    <w:rsid w:val="00EE5B45"/>
    <w:rsid w:val="00EE7D1B"/>
    <w:rsid w:val="00EF1A10"/>
    <w:rsid w:val="00F07591"/>
    <w:rsid w:val="00F07C22"/>
    <w:rsid w:val="00F33877"/>
    <w:rsid w:val="00F4504F"/>
    <w:rsid w:val="00F47A16"/>
    <w:rsid w:val="00F54C02"/>
    <w:rsid w:val="00F55178"/>
    <w:rsid w:val="00F63D27"/>
    <w:rsid w:val="00F83FA6"/>
    <w:rsid w:val="00F93C76"/>
    <w:rsid w:val="00FC4393"/>
    <w:rsid w:val="00FD0BD2"/>
    <w:rsid w:val="00FD134E"/>
    <w:rsid w:val="00FD276D"/>
    <w:rsid w:val="00FE32A7"/>
    <w:rsid w:val="00FE4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2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2A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E2E9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2E92"/>
  </w:style>
  <w:style w:type="paragraph" w:styleId="Footer">
    <w:name w:val="footer"/>
    <w:basedOn w:val="Normal"/>
    <w:link w:val="FooterChar"/>
    <w:uiPriority w:val="99"/>
    <w:unhideWhenUsed/>
    <w:rsid w:val="00CE2E9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92"/>
  </w:style>
  <w:style w:type="character" w:styleId="FollowedHyperlink">
    <w:name w:val="FollowedHyperlink"/>
    <w:basedOn w:val="DefaultParagraphFont"/>
    <w:uiPriority w:val="99"/>
    <w:semiHidden/>
    <w:unhideWhenUsed/>
    <w:rsid w:val="00FD276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2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b.gov.in/PressReleasePage.aspx?PRID=1746942" TargetMode="External"/><Relationship Id="rId13" Type="http://schemas.openxmlformats.org/officeDocument/2006/relationships/hyperlink" Target="https://www.thehindu.com/news/national/oil-palm-plan-for-northeast-andamans-a-recipe-for-disaster-say-activists/article36165229.ece" TargetMode="External"/><Relationship Id="rId18" Type="http://schemas.openxmlformats.org/officeDocument/2006/relationships/hyperlink" Target="https://www.financialexpress.com/market/commodities/edible-oil-imports-seen-surging-65-high-global-prices-inflate-import-bill-over-a-third-goes-to-govt-as-taxes/2279383/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pib.gov.in/PressReleasePage.aspx?PRID=1746942" TargetMode="External"/><Relationship Id="rId12" Type="http://schemas.openxmlformats.org/officeDocument/2006/relationships/hyperlink" Target="https://indianexpress.com/article/india/oil-palm-mission-govt-cleared-despite-red-flags-by-top-forestry-institute-7466071/" TargetMode="External"/><Relationship Id="rId17" Type="http://schemas.openxmlformats.org/officeDocument/2006/relationships/hyperlink" Target="https://www.nfsm.gov.in/StatusPaper/NMOOP2018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hindu.com/news/national/oil-palm-plan-for-northeast-andamans-a-recipe-for-disaster-say-activists/article36165229.ece" TargetMode="External"/><Relationship Id="rId20" Type="http://schemas.openxmlformats.org/officeDocument/2006/relationships/hyperlink" Target="mailto:gsaipsn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aipsn.net/" TargetMode="External"/><Relationship Id="rId11" Type="http://schemas.openxmlformats.org/officeDocument/2006/relationships/hyperlink" Target="https://indianexpress.com/article/india/oil-palm-mission-govt-cleared-despite-red-flags-by-top-forestry-institute-7466071/" TargetMode="External"/><Relationship Id="rId32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hyperlink" Target="https://www.sciencedirect.com/science/article/pii/S030147971730804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hehindu.com/news/national/oil-palm-plan-for-northeast-andamans-a-recipe-for-disaster-say-activists/article36165229.ece" TargetMode="External"/><Relationship Id="rId19" Type="http://schemas.openxmlformats.org/officeDocument/2006/relationships/hyperlink" Target="https://aipsn.net/wp-content/uploads/2021/09/AIPSNPositionPaper-OilPalmMission11Sept2021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ucn.org/resources/issues-briefs/palm-oil-and-biodiversity" TargetMode="External"/><Relationship Id="rId14" Type="http://schemas.openxmlformats.org/officeDocument/2006/relationships/hyperlink" Target="https://thewire.in/agriculture/india-palm-oil-cultivation-foreign-currenc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</dc:creator>
  <cp:lastModifiedBy>R1</cp:lastModifiedBy>
  <cp:revision>11</cp:revision>
  <dcterms:created xsi:type="dcterms:W3CDTF">2021-09-13T07:05:00Z</dcterms:created>
  <dcterms:modified xsi:type="dcterms:W3CDTF">2021-09-13T07:45:00Z</dcterms:modified>
</cp:coreProperties>
</file>