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BF" w:rsidRPr="00DF51BF" w:rsidRDefault="00DF51BF" w:rsidP="00DF51BF">
      <w:pPr>
        <w:spacing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F51BF">
        <w:rPr>
          <w:rFonts w:ascii="Times New Roman" w:hAnsi="Times New Roman" w:cs="Times New Roman"/>
          <w:bCs/>
          <w:i/>
          <w:iCs/>
          <w:sz w:val="24"/>
          <w:szCs w:val="24"/>
        </w:rPr>
        <w:t>11 Sept 2021</w:t>
      </w:r>
    </w:p>
    <w:p w:rsidR="00360C99" w:rsidRPr="00DF51BF" w:rsidRDefault="000C0948" w:rsidP="00174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6" w:history="1">
        <w:r w:rsidR="00DF51BF" w:rsidRPr="008A08D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AIPSN Position Paper</w:t>
        </w:r>
      </w:hyperlink>
      <w:r w:rsidR="00DF51BF" w:rsidRPr="00DF5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on</w:t>
      </w:r>
      <w:r w:rsidR="00360C99" w:rsidRPr="00DF5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recent</w:t>
      </w:r>
      <w:r w:rsidR="002D2719" w:rsidRPr="00DF51BF">
        <w:rPr>
          <w:rFonts w:ascii="Times New Roman" w:hAnsi="Times New Roman" w:cs="Times New Roman"/>
          <w:b/>
          <w:sz w:val="28"/>
          <w:szCs w:val="28"/>
          <w:u w:val="single"/>
        </w:rPr>
        <w:t xml:space="preserve">ly </w:t>
      </w:r>
      <w:hyperlink r:id="rId7" w:history="1">
        <w:r w:rsidR="002D2719" w:rsidRPr="00A1645C">
          <w:rPr>
            <w:rStyle w:val="Hyperlink"/>
            <w:rFonts w:ascii="Times New Roman" w:hAnsi="Times New Roman" w:cs="Times New Roman"/>
            <w:b/>
            <w:sz w:val="28"/>
            <w:szCs w:val="28"/>
          </w:rPr>
          <w:t>announced</w:t>
        </w:r>
        <w:r w:rsidR="00360C99" w:rsidRPr="00A1645C">
          <w:rPr>
            <w:rStyle w:val="Hyperlink"/>
            <w:rFonts w:ascii="Times New Roman" w:hAnsi="Times New Roman" w:cs="Times New Roman"/>
            <w:b/>
            <w:sz w:val="28"/>
            <w:szCs w:val="28"/>
          </w:rPr>
          <w:t xml:space="preserve"> Mission on Oil Palm</w:t>
        </w:r>
      </w:hyperlink>
    </w:p>
    <w:p w:rsidR="00174AC6" w:rsidRPr="00DF51BF" w:rsidRDefault="00174AC6" w:rsidP="00174AC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F370B" w:rsidRPr="00DF51BF" w:rsidRDefault="008F370B" w:rsidP="00174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1BF">
        <w:rPr>
          <w:rFonts w:ascii="Times New Roman" w:hAnsi="Times New Roman" w:cs="Times New Roman"/>
          <w:b/>
          <w:sz w:val="28"/>
          <w:szCs w:val="28"/>
        </w:rPr>
        <w:t>No to Oil Palm plantation</w:t>
      </w:r>
      <w:r w:rsidR="00912AB2" w:rsidRPr="00DF51BF">
        <w:rPr>
          <w:rFonts w:ascii="Times New Roman" w:hAnsi="Times New Roman" w:cs="Times New Roman"/>
          <w:b/>
          <w:sz w:val="28"/>
          <w:szCs w:val="28"/>
        </w:rPr>
        <w:t>s</w:t>
      </w:r>
      <w:r w:rsidR="004F0E1B" w:rsidRPr="00DF51BF">
        <w:rPr>
          <w:rFonts w:ascii="Times New Roman" w:hAnsi="Times New Roman" w:cs="Times New Roman"/>
          <w:b/>
          <w:sz w:val="28"/>
          <w:szCs w:val="28"/>
        </w:rPr>
        <w:t xml:space="preserve"> in India’s </w:t>
      </w:r>
      <w:r w:rsidRPr="00DF51BF">
        <w:rPr>
          <w:rFonts w:ascii="Times New Roman" w:hAnsi="Times New Roman" w:cs="Times New Roman"/>
          <w:b/>
          <w:sz w:val="28"/>
          <w:szCs w:val="28"/>
        </w:rPr>
        <w:t>Bio</w:t>
      </w:r>
      <w:r w:rsidR="00912AB2" w:rsidRPr="00DF51BF">
        <w:rPr>
          <w:rFonts w:ascii="Times New Roman" w:hAnsi="Times New Roman" w:cs="Times New Roman"/>
          <w:b/>
          <w:sz w:val="28"/>
          <w:szCs w:val="28"/>
        </w:rPr>
        <w:t>-</w:t>
      </w:r>
      <w:r w:rsidRPr="00DF51BF">
        <w:rPr>
          <w:rFonts w:ascii="Times New Roman" w:hAnsi="Times New Roman" w:cs="Times New Roman"/>
          <w:b/>
          <w:sz w:val="28"/>
          <w:szCs w:val="28"/>
        </w:rPr>
        <w:t xml:space="preserve">diversity </w:t>
      </w:r>
      <w:r w:rsidR="00912AB2" w:rsidRPr="00DF51BF">
        <w:rPr>
          <w:rFonts w:ascii="Times New Roman" w:hAnsi="Times New Roman" w:cs="Times New Roman"/>
          <w:b/>
          <w:sz w:val="28"/>
          <w:szCs w:val="28"/>
        </w:rPr>
        <w:t>h</w:t>
      </w:r>
      <w:r w:rsidRPr="00DF51BF">
        <w:rPr>
          <w:rFonts w:ascii="Times New Roman" w:hAnsi="Times New Roman" w:cs="Times New Roman"/>
          <w:b/>
          <w:sz w:val="28"/>
          <w:szCs w:val="28"/>
        </w:rPr>
        <w:t>otspots</w:t>
      </w:r>
    </w:p>
    <w:p w:rsidR="00174AC6" w:rsidRPr="00DF51BF" w:rsidRDefault="00303D95" w:rsidP="00303D95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D3D24" w:rsidRPr="00DF51BF" w:rsidRDefault="00912AB2" w:rsidP="00DF5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1BF">
        <w:rPr>
          <w:rFonts w:ascii="Times New Roman" w:hAnsi="Times New Roman" w:cs="Times New Roman"/>
          <w:sz w:val="24"/>
          <w:szCs w:val="24"/>
        </w:rPr>
        <w:tab/>
        <w:t xml:space="preserve">The </w:t>
      </w:r>
      <w:hyperlink r:id="rId8" w:history="1">
        <w:r w:rsidRPr="00A04FF4">
          <w:rPr>
            <w:rStyle w:val="Hyperlink"/>
            <w:rFonts w:ascii="Times New Roman" w:hAnsi="Times New Roman" w:cs="Times New Roman"/>
            <w:sz w:val="24"/>
            <w:szCs w:val="24"/>
          </w:rPr>
          <w:t>Union Government recently approved</w:t>
        </w:r>
      </w:hyperlink>
      <w:r w:rsidR="00033620" w:rsidRPr="00DF51BF">
        <w:rPr>
          <w:rFonts w:ascii="Times New Roman" w:hAnsi="Times New Roman" w:cs="Times New Roman"/>
          <w:sz w:val="24"/>
          <w:szCs w:val="24"/>
        </w:rPr>
        <w:t xml:space="preserve"> a new</w:t>
      </w:r>
      <w:r w:rsidR="000A75F9" w:rsidRPr="00DF51BF">
        <w:rPr>
          <w:rFonts w:ascii="Times New Roman" w:hAnsi="Times New Roman" w:cs="Times New Roman"/>
          <w:sz w:val="24"/>
          <w:szCs w:val="24"/>
        </w:rPr>
        <w:t xml:space="preserve">, </w:t>
      </w:r>
      <w:r w:rsidR="00817C36" w:rsidRPr="00DF51BF">
        <w:rPr>
          <w:rFonts w:ascii="Times New Roman" w:hAnsi="Times New Roman" w:cs="Times New Roman"/>
          <w:sz w:val="24"/>
          <w:szCs w:val="24"/>
        </w:rPr>
        <w:t xml:space="preserve">poorly conceived </w:t>
      </w:r>
      <w:r w:rsidR="000A75F9" w:rsidRPr="00DF51BF">
        <w:rPr>
          <w:rFonts w:ascii="Times New Roman" w:hAnsi="Times New Roman" w:cs="Times New Roman"/>
          <w:sz w:val="24"/>
          <w:szCs w:val="24"/>
        </w:rPr>
        <w:t xml:space="preserve">and socio-economically skewed </w:t>
      </w:r>
      <w:r w:rsidRPr="00DF51BF">
        <w:rPr>
          <w:rFonts w:ascii="Times New Roman" w:hAnsi="Times New Roman" w:cs="Times New Roman"/>
          <w:sz w:val="24"/>
          <w:szCs w:val="24"/>
        </w:rPr>
        <w:t>Rs</w:t>
      </w:r>
      <w:r w:rsidR="00174AC6" w:rsidRPr="00DF51BF">
        <w:rPr>
          <w:rFonts w:ascii="Times New Roman" w:hAnsi="Times New Roman" w:cs="Times New Roman"/>
          <w:sz w:val="24"/>
          <w:szCs w:val="24"/>
        </w:rPr>
        <w:t>.</w:t>
      </w:r>
      <w:r w:rsidRPr="00DF51BF">
        <w:rPr>
          <w:rFonts w:ascii="Times New Roman" w:hAnsi="Times New Roman" w:cs="Times New Roman"/>
          <w:sz w:val="24"/>
          <w:szCs w:val="24"/>
        </w:rPr>
        <w:t>11,040 crore National Mission on Edible Oils-Oil Palm (NMEO-OP) with a</w:t>
      </w:r>
      <w:r w:rsidR="000A75F9" w:rsidRPr="00DF51BF">
        <w:rPr>
          <w:rFonts w:ascii="Times New Roman" w:hAnsi="Times New Roman" w:cs="Times New Roman"/>
          <w:sz w:val="24"/>
          <w:szCs w:val="24"/>
        </w:rPr>
        <w:t>n ecologically damaging</w:t>
      </w:r>
      <w:r w:rsidRPr="00DF51BF">
        <w:rPr>
          <w:rFonts w:ascii="Times New Roman" w:hAnsi="Times New Roman" w:cs="Times New Roman"/>
          <w:sz w:val="24"/>
          <w:szCs w:val="24"/>
        </w:rPr>
        <w:t xml:space="preserve"> focus on </w:t>
      </w:r>
      <w:r w:rsidR="00174AC6" w:rsidRPr="00DF51BF">
        <w:rPr>
          <w:rFonts w:ascii="Times New Roman" w:hAnsi="Times New Roman" w:cs="Times New Roman"/>
          <w:sz w:val="24"/>
          <w:szCs w:val="24"/>
        </w:rPr>
        <w:t>promotion of large-</w:t>
      </w:r>
      <w:r w:rsidRPr="00DF51BF">
        <w:rPr>
          <w:rFonts w:ascii="Times New Roman" w:hAnsi="Times New Roman" w:cs="Times New Roman"/>
          <w:sz w:val="24"/>
          <w:szCs w:val="24"/>
        </w:rPr>
        <w:t xml:space="preserve">scale cultivation of </w:t>
      </w:r>
      <w:r w:rsidR="00817C36" w:rsidRPr="00DF51BF">
        <w:rPr>
          <w:rFonts w:ascii="Times New Roman" w:hAnsi="Times New Roman" w:cs="Times New Roman"/>
          <w:sz w:val="24"/>
          <w:szCs w:val="24"/>
        </w:rPr>
        <w:t xml:space="preserve">Oil Palm </w:t>
      </w:r>
      <w:r w:rsidRPr="00DF51BF">
        <w:rPr>
          <w:rFonts w:ascii="Times New Roman" w:hAnsi="Times New Roman" w:cs="Times New Roman"/>
          <w:sz w:val="24"/>
          <w:szCs w:val="24"/>
        </w:rPr>
        <w:t xml:space="preserve">in the North-East and the Andaman &amp; Nicobar Islands </w:t>
      </w:r>
      <w:r w:rsidR="00174AC6" w:rsidRPr="00DF51BF">
        <w:rPr>
          <w:rFonts w:ascii="Times New Roman" w:hAnsi="Times New Roman" w:cs="Times New Roman"/>
          <w:sz w:val="24"/>
          <w:szCs w:val="24"/>
        </w:rPr>
        <w:t xml:space="preserve">given </w:t>
      </w:r>
      <w:r w:rsidR="00DF51BF" w:rsidRPr="00DF51BF">
        <w:rPr>
          <w:rFonts w:ascii="Times New Roman" w:hAnsi="Times New Roman" w:cs="Times New Roman"/>
          <w:sz w:val="24"/>
          <w:szCs w:val="24"/>
        </w:rPr>
        <w:t>favorable</w:t>
      </w:r>
      <w:r w:rsidRPr="00DF51BF">
        <w:rPr>
          <w:rFonts w:ascii="Times New Roman" w:hAnsi="Times New Roman" w:cs="Times New Roman"/>
          <w:sz w:val="24"/>
          <w:szCs w:val="24"/>
        </w:rPr>
        <w:t xml:space="preserve"> rainfall and temperature conditions</w:t>
      </w:r>
      <w:r w:rsidR="00817C36" w:rsidRPr="00DF51BF">
        <w:rPr>
          <w:rFonts w:ascii="Times New Roman" w:hAnsi="Times New Roman" w:cs="Times New Roman"/>
          <w:sz w:val="24"/>
          <w:szCs w:val="24"/>
        </w:rPr>
        <w:t xml:space="preserve"> in these regions</w:t>
      </w:r>
      <w:r w:rsidRPr="00DF51BF">
        <w:rPr>
          <w:rFonts w:ascii="Times New Roman" w:hAnsi="Times New Roman" w:cs="Times New Roman"/>
          <w:sz w:val="24"/>
          <w:szCs w:val="24"/>
        </w:rPr>
        <w:t xml:space="preserve">. </w:t>
      </w:r>
      <w:r w:rsidR="00922C92" w:rsidRPr="00DF51BF">
        <w:rPr>
          <w:rFonts w:ascii="Times New Roman" w:hAnsi="Times New Roman" w:cs="Times New Roman"/>
          <w:sz w:val="24"/>
          <w:szCs w:val="24"/>
        </w:rPr>
        <w:t xml:space="preserve">It is </w:t>
      </w:r>
      <w:r w:rsidR="00BD3D24" w:rsidRPr="00DF51BF">
        <w:rPr>
          <w:rFonts w:ascii="Times New Roman" w:hAnsi="Times New Roman" w:cs="Times New Roman"/>
          <w:sz w:val="24"/>
          <w:szCs w:val="24"/>
        </w:rPr>
        <w:t>propose</w:t>
      </w:r>
      <w:r w:rsidR="00922C92" w:rsidRPr="00DF51BF">
        <w:rPr>
          <w:rFonts w:ascii="Times New Roman" w:hAnsi="Times New Roman" w:cs="Times New Roman"/>
          <w:sz w:val="24"/>
          <w:szCs w:val="24"/>
        </w:rPr>
        <w:t>d</w:t>
      </w:r>
      <w:r w:rsidR="00BD3D24" w:rsidRPr="00DF51BF">
        <w:rPr>
          <w:rFonts w:ascii="Times New Roman" w:hAnsi="Times New Roman" w:cs="Times New Roman"/>
          <w:sz w:val="24"/>
          <w:szCs w:val="24"/>
        </w:rPr>
        <w:t xml:space="preserve"> to bring an additional 6.5 lakh hectares (ha) under Oil Palm by 2025-26</w:t>
      </w:r>
      <w:r w:rsidR="00922C92" w:rsidRPr="00DF51BF">
        <w:rPr>
          <w:rFonts w:ascii="Times New Roman" w:hAnsi="Times New Roman" w:cs="Times New Roman"/>
          <w:sz w:val="24"/>
          <w:szCs w:val="24"/>
        </w:rPr>
        <w:t xml:space="preserve"> re</w:t>
      </w:r>
      <w:r w:rsidR="00BD3D24" w:rsidRPr="00DF51BF">
        <w:rPr>
          <w:rFonts w:ascii="Times New Roman" w:hAnsi="Times New Roman" w:cs="Times New Roman"/>
          <w:sz w:val="24"/>
          <w:szCs w:val="24"/>
        </w:rPr>
        <w:t xml:space="preserve">aching </w:t>
      </w:r>
      <w:r w:rsidR="00174AC6" w:rsidRPr="00DF51BF">
        <w:rPr>
          <w:rFonts w:ascii="Times New Roman" w:hAnsi="Times New Roman" w:cs="Times New Roman"/>
          <w:sz w:val="24"/>
          <w:szCs w:val="24"/>
        </w:rPr>
        <w:t xml:space="preserve">totally </w:t>
      </w:r>
      <w:r w:rsidR="00BD3D24" w:rsidRPr="00DF51BF">
        <w:rPr>
          <w:rFonts w:ascii="Times New Roman" w:hAnsi="Times New Roman" w:cs="Times New Roman"/>
          <w:sz w:val="24"/>
          <w:szCs w:val="24"/>
        </w:rPr>
        <w:t xml:space="preserve">1 million ha, with production of Crude Palm Oil (CPO) expected to reach 1.12 million tonnes by 2025-26 and 2.8 million tonnes by 2029-30.  The Mission </w:t>
      </w:r>
      <w:r w:rsidR="00174AC6" w:rsidRPr="00DF51BF">
        <w:rPr>
          <w:rFonts w:ascii="Times New Roman" w:hAnsi="Times New Roman" w:cs="Times New Roman"/>
          <w:sz w:val="24"/>
          <w:szCs w:val="24"/>
        </w:rPr>
        <w:t xml:space="preserve">seeks </w:t>
      </w:r>
      <w:r w:rsidR="00BD3D24" w:rsidRPr="00DF51BF">
        <w:rPr>
          <w:rFonts w:ascii="Times New Roman" w:hAnsi="Times New Roman" w:cs="Times New Roman"/>
          <w:sz w:val="24"/>
          <w:szCs w:val="24"/>
        </w:rPr>
        <w:t>to reduce edible oil imports</w:t>
      </w:r>
      <w:r w:rsidR="00174AC6" w:rsidRPr="00DF51BF">
        <w:rPr>
          <w:rFonts w:ascii="Times New Roman" w:hAnsi="Times New Roman" w:cs="Times New Roman"/>
          <w:sz w:val="24"/>
          <w:szCs w:val="24"/>
        </w:rPr>
        <w:t xml:space="preserve"> and</w:t>
      </w:r>
      <w:r w:rsidR="00922C92" w:rsidRPr="00DF51BF">
        <w:rPr>
          <w:rFonts w:ascii="Times New Roman" w:hAnsi="Times New Roman" w:cs="Times New Roman"/>
          <w:sz w:val="24"/>
          <w:szCs w:val="24"/>
        </w:rPr>
        <w:t xml:space="preserve"> boost domestic production, supposedly </w:t>
      </w:r>
      <w:r w:rsidR="00174AC6" w:rsidRPr="00DF51BF">
        <w:rPr>
          <w:rFonts w:ascii="Times New Roman" w:hAnsi="Times New Roman" w:cs="Times New Roman"/>
          <w:sz w:val="24"/>
          <w:szCs w:val="24"/>
        </w:rPr>
        <w:t xml:space="preserve">benefiting farmers </w:t>
      </w:r>
      <w:r w:rsidR="00BD3D24" w:rsidRPr="00DF51BF">
        <w:rPr>
          <w:rFonts w:ascii="Times New Roman" w:hAnsi="Times New Roman" w:cs="Times New Roman"/>
          <w:sz w:val="24"/>
          <w:szCs w:val="24"/>
        </w:rPr>
        <w:t>and processing industries</w:t>
      </w:r>
      <w:r w:rsidR="00174AC6" w:rsidRPr="00DF51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29D5" w:rsidRPr="00DF51BF" w:rsidRDefault="00817C36" w:rsidP="00DF5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1BF">
        <w:rPr>
          <w:rFonts w:ascii="Times New Roman" w:hAnsi="Times New Roman" w:cs="Times New Roman"/>
          <w:sz w:val="24"/>
          <w:szCs w:val="24"/>
        </w:rPr>
        <w:tab/>
      </w:r>
      <w:r w:rsidR="00174AC6" w:rsidRPr="00DF51BF">
        <w:rPr>
          <w:rFonts w:ascii="Times New Roman" w:hAnsi="Times New Roman" w:cs="Times New Roman"/>
          <w:sz w:val="24"/>
          <w:szCs w:val="24"/>
        </w:rPr>
        <w:t>However, t</w:t>
      </w:r>
      <w:r w:rsidRPr="00DF51BF">
        <w:rPr>
          <w:rFonts w:ascii="Times New Roman" w:hAnsi="Times New Roman" w:cs="Times New Roman"/>
          <w:sz w:val="24"/>
          <w:szCs w:val="24"/>
        </w:rPr>
        <w:t xml:space="preserve">he Mission’s </w:t>
      </w:r>
      <w:r w:rsidR="00922C92" w:rsidRPr="00DF51BF">
        <w:rPr>
          <w:rFonts w:ascii="Times New Roman" w:hAnsi="Times New Roman" w:cs="Times New Roman"/>
          <w:sz w:val="24"/>
          <w:szCs w:val="24"/>
        </w:rPr>
        <w:t xml:space="preserve">heavy tilt towards </w:t>
      </w:r>
      <w:r w:rsidRPr="00DF51BF">
        <w:rPr>
          <w:rFonts w:ascii="Times New Roman" w:hAnsi="Times New Roman" w:cs="Times New Roman"/>
          <w:sz w:val="24"/>
          <w:szCs w:val="24"/>
        </w:rPr>
        <w:t xml:space="preserve">the </w:t>
      </w:r>
      <w:r w:rsidR="00922C92" w:rsidRPr="00DF51BF">
        <w:rPr>
          <w:rFonts w:ascii="Times New Roman" w:hAnsi="Times New Roman" w:cs="Times New Roman"/>
          <w:sz w:val="24"/>
          <w:szCs w:val="24"/>
        </w:rPr>
        <w:t xml:space="preserve">ecologically fragile and </w:t>
      </w:r>
      <w:r w:rsidRPr="00DF51BF">
        <w:rPr>
          <w:rFonts w:ascii="Times New Roman" w:hAnsi="Times New Roman" w:cs="Times New Roman"/>
          <w:sz w:val="24"/>
          <w:szCs w:val="24"/>
        </w:rPr>
        <w:t xml:space="preserve">bio-diversity hotspots of the NE and the A&amp;N Islands is </w:t>
      </w:r>
      <w:r w:rsidR="00A60362" w:rsidRPr="00DF51BF">
        <w:rPr>
          <w:rFonts w:ascii="Times New Roman" w:hAnsi="Times New Roman" w:cs="Times New Roman"/>
          <w:sz w:val="24"/>
          <w:szCs w:val="24"/>
        </w:rPr>
        <w:t>highly problematic</w:t>
      </w:r>
      <w:r w:rsidR="00174AC6" w:rsidRPr="00DF51BF">
        <w:rPr>
          <w:rFonts w:ascii="Times New Roman" w:hAnsi="Times New Roman" w:cs="Times New Roman"/>
          <w:sz w:val="24"/>
          <w:szCs w:val="24"/>
        </w:rPr>
        <w:t>.</w:t>
      </w:r>
      <w:r w:rsidR="00A60362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174AC6" w:rsidRPr="00DF51BF">
        <w:rPr>
          <w:rFonts w:ascii="Times New Roman" w:hAnsi="Times New Roman" w:cs="Times New Roman"/>
          <w:sz w:val="24"/>
          <w:szCs w:val="24"/>
        </w:rPr>
        <w:t>Oil P</w:t>
      </w:r>
      <w:r w:rsidR="00360C99" w:rsidRPr="00DF51BF">
        <w:rPr>
          <w:rFonts w:ascii="Times New Roman" w:hAnsi="Times New Roman" w:cs="Times New Roman"/>
          <w:sz w:val="24"/>
          <w:szCs w:val="24"/>
        </w:rPr>
        <w:t>alm plantations</w:t>
      </w:r>
      <w:r w:rsidR="004B52E8" w:rsidRPr="00DF51BF">
        <w:rPr>
          <w:rFonts w:ascii="Times New Roman" w:hAnsi="Times New Roman" w:cs="Times New Roman"/>
          <w:sz w:val="24"/>
          <w:szCs w:val="24"/>
        </w:rPr>
        <w:t>,</w:t>
      </w:r>
      <w:r w:rsidR="00360C99" w:rsidRPr="00DF51BF">
        <w:rPr>
          <w:rFonts w:ascii="Times New Roman" w:hAnsi="Times New Roman" w:cs="Times New Roman"/>
          <w:sz w:val="24"/>
          <w:szCs w:val="24"/>
        </w:rPr>
        <w:t xml:space="preserve"> especially in the </w:t>
      </w:r>
      <w:r w:rsidR="004B52E8" w:rsidRPr="00DF51BF">
        <w:rPr>
          <w:rFonts w:ascii="Times New Roman" w:hAnsi="Times New Roman" w:cs="Times New Roman"/>
          <w:sz w:val="24"/>
          <w:szCs w:val="24"/>
        </w:rPr>
        <w:t xml:space="preserve">world’s </w:t>
      </w:r>
      <w:r w:rsidR="00360C99" w:rsidRPr="00DF51BF">
        <w:rPr>
          <w:rFonts w:ascii="Times New Roman" w:hAnsi="Times New Roman" w:cs="Times New Roman"/>
          <w:sz w:val="24"/>
          <w:szCs w:val="24"/>
        </w:rPr>
        <w:t xml:space="preserve">major producing areas </w:t>
      </w:r>
      <w:r w:rsidR="00922C92" w:rsidRPr="00DF51BF">
        <w:rPr>
          <w:rFonts w:ascii="Times New Roman" w:hAnsi="Times New Roman" w:cs="Times New Roman"/>
          <w:sz w:val="24"/>
          <w:szCs w:val="24"/>
        </w:rPr>
        <w:t xml:space="preserve">of </w:t>
      </w:r>
      <w:r w:rsidR="004B52E8" w:rsidRPr="00DF51BF">
        <w:rPr>
          <w:rFonts w:ascii="Times New Roman" w:hAnsi="Times New Roman" w:cs="Times New Roman"/>
          <w:sz w:val="24"/>
          <w:szCs w:val="24"/>
        </w:rPr>
        <w:t xml:space="preserve">Indonesia and Malaysia, </w:t>
      </w:r>
      <w:r w:rsidR="001A2632" w:rsidRPr="00DF51BF">
        <w:rPr>
          <w:rFonts w:ascii="Times New Roman" w:hAnsi="Times New Roman" w:cs="Times New Roman"/>
          <w:sz w:val="24"/>
          <w:szCs w:val="24"/>
        </w:rPr>
        <w:t xml:space="preserve">have been </w:t>
      </w:r>
      <w:hyperlink r:id="rId9" w:history="1">
        <w:r w:rsidR="00C9773A" w:rsidRPr="00FD276D">
          <w:rPr>
            <w:rStyle w:val="Hyperlink"/>
            <w:rFonts w:ascii="Times New Roman" w:hAnsi="Times New Roman" w:cs="Times New Roman"/>
            <w:sz w:val="24"/>
            <w:szCs w:val="24"/>
          </w:rPr>
          <w:t>observed to be a m</w:t>
        </w:r>
        <w:r w:rsidR="00DA0289" w:rsidRPr="00FD276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ajor </w:t>
        </w:r>
        <w:r w:rsidR="00C9773A" w:rsidRPr="00FD276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driver of </w:t>
        </w:r>
        <w:r w:rsidR="00DA0289" w:rsidRPr="00FD276D">
          <w:rPr>
            <w:rStyle w:val="Hyperlink"/>
            <w:rFonts w:ascii="Times New Roman" w:hAnsi="Times New Roman" w:cs="Times New Roman"/>
            <w:sz w:val="24"/>
            <w:szCs w:val="24"/>
          </w:rPr>
          <w:t>biodiversity losses and damage to endangered and vulnerable species</w:t>
        </w:r>
      </w:hyperlink>
      <w:r w:rsidR="00DA0289" w:rsidRPr="00DF51BF">
        <w:rPr>
          <w:rFonts w:ascii="Times New Roman" w:hAnsi="Times New Roman" w:cs="Times New Roman"/>
          <w:sz w:val="24"/>
          <w:szCs w:val="24"/>
        </w:rPr>
        <w:t xml:space="preserve">. </w:t>
      </w:r>
      <w:r w:rsidR="00191074" w:rsidRPr="00DF51BF">
        <w:rPr>
          <w:rFonts w:ascii="Times New Roman" w:hAnsi="Times New Roman" w:cs="Times New Roman"/>
          <w:sz w:val="24"/>
          <w:szCs w:val="24"/>
        </w:rPr>
        <w:t>T</w:t>
      </w:r>
      <w:r w:rsidR="00DA0289" w:rsidRPr="00DF51BF">
        <w:rPr>
          <w:rFonts w:ascii="Times New Roman" w:hAnsi="Times New Roman" w:cs="Times New Roman"/>
          <w:sz w:val="24"/>
          <w:szCs w:val="24"/>
        </w:rPr>
        <w:t xml:space="preserve">his </w:t>
      </w:r>
      <w:r w:rsidR="00520042" w:rsidRPr="00DF51BF">
        <w:rPr>
          <w:rFonts w:ascii="Times New Roman" w:hAnsi="Times New Roman" w:cs="Times New Roman"/>
          <w:sz w:val="24"/>
          <w:szCs w:val="24"/>
        </w:rPr>
        <w:t xml:space="preserve">is </w:t>
      </w:r>
      <w:r w:rsidR="00191074" w:rsidRPr="00DF51BF">
        <w:rPr>
          <w:rFonts w:ascii="Times New Roman" w:hAnsi="Times New Roman" w:cs="Times New Roman"/>
          <w:sz w:val="24"/>
          <w:szCs w:val="24"/>
        </w:rPr>
        <w:t xml:space="preserve">of course </w:t>
      </w:r>
      <w:r w:rsidR="00DA0289" w:rsidRPr="00DF51BF">
        <w:rPr>
          <w:rFonts w:ascii="Times New Roman" w:hAnsi="Times New Roman" w:cs="Times New Roman"/>
          <w:sz w:val="24"/>
          <w:szCs w:val="24"/>
        </w:rPr>
        <w:t>mostly</w:t>
      </w:r>
      <w:r w:rsidR="00D805BF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520042" w:rsidRPr="00DF51BF">
        <w:rPr>
          <w:rFonts w:ascii="Times New Roman" w:hAnsi="Times New Roman" w:cs="Times New Roman"/>
          <w:sz w:val="24"/>
          <w:szCs w:val="24"/>
        </w:rPr>
        <w:t xml:space="preserve">linked to </w:t>
      </w:r>
      <w:r w:rsidR="00191074" w:rsidRPr="00DF51BF">
        <w:rPr>
          <w:rFonts w:ascii="Times New Roman" w:hAnsi="Times New Roman" w:cs="Times New Roman"/>
          <w:sz w:val="24"/>
          <w:szCs w:val="24"/>
        </w:rPr>
        <w:t xml:space="preserve">the </w:t>
      </w:r>
      <w:r w:rsidR="00520042" w:rsidRPr="00DF51BF">
        <w:rPr>
          <w:rFonts w:ascii="Times New Roman" w:hAnsi="Times New Roman" w:cs="Times New Roman"/>
          <w:sz w:val="24"/>
          <w:szCs w:val="24"/>
        </w:rPr>
        <w:t xml:space="preserve">deforestation </w:t>
      </w:r>
      <w:r w:rsidR="00191074" w:rsidRPr="00DF51BF">
        <w:rPr>
          <w:rFonts w:ascii="Times New Roman" w:hAnsi="Times New Roman" w:cs="Times New Roman"/>
          <w:sz w:val="24"/>
          <w:szCs w:val="24"/>
        </w:rPr>
        <w:t>that has characterized Oil Palm plantation in South East Asia and Africa</w:t>
      </w:r>
      <w:r w:rsidR="00520042" w:rsidRPr="00DF51BF">
        <w:rPr>
          <w:rFonts w:ascii="Times New Roman" w:hAnsi="Times New Roman" w:cs="Times New Roman"/>
          <w:sz w:val="24"/>
          <w:szCs w:val="24"/>
        </w:rPr>
        <w:t xml:space="preserve">, and </w:t>
      </w:r>
      <w:r w:rsidR="002229D5" w:rsidRPr="00DF51BF">
        <w:rPr>
          <w:rFonts w:ascii="Times New Roman" w:hAnsi="Times New Roman" w:cs="Times New Roman"/>
          <w:sz w:val="24"/>
          <w:szCs w:val="24"/>
        </w:rPr>
        <w:t xml:space="preserve">some </w:t>
      </w:r>
      <w:r w:rsidR="0034792F" w:rsidRPr="00DF51BF">
        <w:rPr>
          <w:rFonts w:ascii="Times New Roman" w:hAnsi="Times New Roman" w:cs="Times New Roman"/>
          <w:sz w:val="24"/>
          <w:szCs w:val="24"/>
        </w:rPr>
        <w:t xml:space="preserve">may argue that </w:t>
      </w:r>
      <w:r w:rsidR="00191074" w:rsidRPr="00DF51BF">
        <w:rPr>
          <w:rFonts w:ascii="Times New Roman" w:hAnsi="Times New Roman" w:cs="Times New Roman"/>
          <w:sz w:val="24"/>
          <w:szCs w:val="24"/>
        </w:rPr>
        <w:t xml:space="preserve">the same </w:t>
      </w:r>
      <w:r w:rsidR="00520042" w:rsidRPr="00DF51BF">
        <w:rPr>
          <w:rFonts w:ascii="Times New Roman" w:hAnsi="Times New Roman" w:cs="Times New Roman"/>
          <w:sz w:val="24"/>
          <w:szCs w:val="24"/>
        </w:rPr>
        <w:t xml:space="preserve">may not be </w:t>
      </w:r>
      <w:r w:rsidR="00191074" w:rsidRPr="00DF51BF">
        <w:rPr>
          <w:rFonts w:ascii="Times New Roman" w:hAnsi="Times New Roman" w:cs="Times New Roman"/>
          <w:sz w:val="24"/>
          <w:szCs w:val="24"/>
        </w:rPr>
        <w:t xml:space="preserve">directly </w:t>
      </w:r>
      <w:r w:rsidR="00520042" w:rsidRPr="00DF51BF">
        <w:rPr>
          <w:rFonts w:ascii="Times New Roman" w:hAnsi="Times New Roman" w:cs="Times New Roman"/>
          <w:sz w:val="24"/>
          <w:szCs w:val="24"/>
        </w:rPr>
        <w:t xml:space="preserve">involved </w:t>
      </w:r>
      <w:r w:rsidR="0034792F" w:rsidRPr="00DF51BF">
        <w:rPr>
          <w:rFonts w:ascii="Times New Roman" w:hAnsi="Times New Roman" w:cs="Times New Roman"/>
          <w:sz w:val="24"/>
          <w:szCs w:val="24"/>
        </w:rPr>
        <w:t>in India</w:t>
      </w:r>
      <w:r w:rsidR="00520042" w:rsidRPr="00DF51BF">
        <w:rPr>
          <w:rFonts w:ascii="Times New Roman" w:hAnsi="Times New Roman" w:cs="Times New Roman"/>
          <w:sz w:val="24"/>
          <w:szCs w:val="24"/>
        </w:rPr>
        <w:t xml:space="preserve">. </w:t>
      </w:r>
      <w:r w:rsidR="002229D5" w:rsidRPr="00DF51BF">
        <w:rPr>
          <w:rFonts w:ascii="Times New Roman" w:hAnsi="Times New Roman" w:cs="Times New Roman"/>
          <w:sz w:val="24"/>
          <w:szCs w:val="24"/>
        </w:rPr>
        <w:t xml:space="preserve">It must be noted, though, that </w:t>
      </w:r>
      <w:r w:rsidR="0034792F" w:rsidRPr="00DF51BF">
        <w:rPr>
          <w:rFonts w:ascii="Times New Roman" w:hAnsi="Times New Roman" w:cs="Times New Roman"/>
          <w:sz w:val="24"/>
          <w:szCs w:val="24"/>
        </w:rPr>
        <w:t xml:space="preserve">deforestation including </w:t>
      </w:r>
      <w:r w:rsidR="002229D5" w:rsidRPr="00DF51BF">
        <w:rPr>
          <w:rFonts w:ascii="Times New Roman" w:hAnsi="Times New Roman" w:cs="Times New Roman"/>
          <w:sz w:val="24"/>
          <w:szCs w:val="24"/>
        </w:rPr>
        <w:t xml:space="preserve">clearing of </w:t>
      </w:r>
      <w:r w:rsidR="0034792F" w:rsidRPr="00DF51BF">
        <w:rPr>
          <w:rFonts w:ascii="Times New Roman" w:hAnsi="Times New Roman" w:cs="Times New Roman"/>
          <w:sz w:val="24"/>
          <w:szCs w:val="24"/>
        </w:rPr>
        <w:t>grasslands would certainly be involved in the Andamans</w:t>
      </w:r>
      <w:r w:rsidR="002229D5" w:rsidRPr="00DF51BF">
        <w:rPr>
          <w:rFonts w:ascii="Times New Roman" w:hAnsi="Times New Roman" w:cs="Times New Roman"/>
          <w:sz w:val="24"/>
          <w:szCs w:val="24"/>
        </w:rPr>
        <w:t>,</w:t>
      </w:r>
      <w:r w:rsidR="0034792F" w:rsidRPr="00DF51BF">
        <w:rPr>
          <w:rFonts w:ascii="Times New Roman" w:hAnsi="Times New Roman" w:cs="Times New Roman"/>
          <w:sz w:val="24"/>
          <w:szCs w:val="24"/>
        </w:rPr>
        <w:t xml:space="preserve"> as indeed </w:t>
      </w:r>
      <w:hyperlink r:id="rId10" w:history="1">
        <w:r w:rsidR="008E1797" w:rsidRPr="00FD276D">
          <w:rPr>
            <w:rStyle w:val="Hyperlink"/>
            <w:rFonts w:ascii="Times New Roman" w:hAnsi="Times New Roman" w:cs="Times New Roman"/>
            <w:sz w:val="24"/>
            <w:szCs w:val="24"/>
          </w:rPr>
          <w:t>h</w:t>
        </w:r>
        <w:r w:rsidR="002229D5" w:rsidRPr="00FD276D">
          <w:rPr>
            <w:rStyle w:val="Hyperlink"/>
            <w:rFonts w:ascii="Times New Roman" w:hAnsi="Times New Roman" w:cs="Times New Roman"/>
            <w:sz w:val="24"/>
            <w:szCs w:val="24"/>
          </w:rPr>
          <w:t>appened</w:t>
        </w:r>
        <w:r w:rsidR="0034792F" w:rsidRPr="00FD276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during </w:t>
        </w:r>
        <w:r w:rsidR="008E1797" w:rsidRPr="00FD276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the </w:t>
        </w:r>
        <w:r w:rsidR="0034792F" w:rsidRPr="00FD276D">
          <w:rPr>
            <w:rStyle w:val="Hyperlink"/>
            <w:rFonts w:ascii="Times New Roman" w:hAnsi="Times New Roman" w:cs="Times New Roman"/>
            <w:sz w:val="24"/>
            <w:szCs w:val="24"/>
          </w:rPr>
          <w:t>earlier Oil Palm plantation</w:t>
        </w:r>
      </w:hyperlink>
      <w:r w:rsidR="0034792F" w:rsidRPr="00DF51BF">
        <w:rPr>
          <w:rFonts w:ascii="Times New Roman" w:hAnsi="Times New Roman" w:cs="Times New Roman"/>
          <w:sz w:val="24"/>
          <w:szCs w:val="24"/>
        </w:rPr>
        <w:t xml:space="preserve"> there in the mid-1970s</w:t>
      </w:r>
      <w:r w:rsidR="008E1797" w:rsidRPr="00DF51BF">
        <w:rPr>
          <w:rFonts w:ascii="Times New Roman" w:hAnsi="Times New Roman" w:cs="Times New Roman"/>
          <w:sz w:val="24"/>
          <w:szCs w:val="24"/>
        </w:rPr>
        <w:t>, which was</w:t>
      </w:r>
      <w:r w:rsidR="0034792F" w:rsidRPr="00DF51BF">
        <w:rPr>
          <w:rFonts w:ascii="Times New Roman" w:hAnsi="Times New Roman" w:cs="Times New Roman"/>
          <w:sz w:val="24"/>
          <w:szCs w:val="24"/>
        </w:rPr>
        <w:t xml:space="preserve"> objected to by Forest authorities</w:t>
      </w:r>
      <w:r w:rsidR="002229D5" w:rsidRPr="00DF51BF">
        <w:rPr>
          <w:rFonts w:ascii="Times New Roman" w:hAnsi="Times New Roman" w:cs="Times New Roman"/>
          <w:sz w:val="24"/>
          <w:szCs w:val="24"/>
        </w:rPr>
        <w:t xml:space="preserve">. The Andamans also </w:t>
      </w:r>
      <w:r w:rsidR="00DF51BF" w:rsidRPr="00DF51BF">
        <w:rPr>
          <w:rFonts w:ascii="Times New Roman" w:hAnsi="Times New Roman" w:cs="Times New Roman"/>
          <w:sz w:val="24"/>
          <w:szCs w:val="24"/>
        </w:rPr>
        <w:t>witnessed displacement</w:t>
      </w:r>
      <w:r w:rsidR="0034792F" w:rsidRPr="00DF51BF">
        <w:rPr>
          <w:rFonts w:ascii="Times New Roman" w:hAnsi="Times New Roman" w:cs="Times New Roman"/>
          <w:sz w:val="24"/>
          <w:szCs w:val="24"/>
        </w:rPr>
        <w:t xml:space="preserve"> of </w:t>
      </w:r>
      <w:r w:rsidR="008E1797" w:rsidRPr="00DF51BF">
        <w:rPr>
          <w:rFonts w:ascii="Times New Roman" w:hAnsi="Times New Roman" w:cs="Times New Roman"/>
          <w:sz w:val="24"/>
          <w:szCs w:val="24"/>
        </w:rPr>
        <w:t xml:space="preserve">many </w:t>
      </w:r>
      <w:r w:rsidR="00DF51BF" w:rsidRPr="00DF51BF">
        <w:rPr>
          <w:rFonts w:ascii="Times New Roman" w:hAnsi="Times New Roman" w:cs="Times New Roman"/>
          <w:sz w:val="24"/>
          <w:szCs w:val="24"/>
        </w:rPr>
        <w:t>of India’s</w:t>
      </w:r>
      <w:r w:rsidR="0034792F" w:rsidRPr="00DF51BF">
        <w:rPr>
          <w:rFonts w:ascii="Times New Roman" w:hAnsi="Times New Roman" w:cs="Times New Roman"/>
          <w:sz w:val="24"/>
          <w:szCs w:val="24"/>
        </w:rPr>
        <w:t xml:space="preserve"> last remaining isolated, endangered and most vulnerable indigenous </w:t>
      </w:r>
      <w:r w:rsidR="002229D5" w:rsidRPr="00DF51BF">
        <w:rPr>
          <w:rFonts w:ascii="Times New Roman" w:hAnsi="Times New Roman" w:cs="Times New Roman"/>
          <w:sz w:val="24"/>
          <w:szCs w:val="24"/>
        </w:rPr>
        <w:t xml:space="preserve">tribes </w:t>
      </w:r>
      <w:r w:rsidR="0034792F" w:rsidRPr="00DF51BF">
        <w:rPr>
          <w:rFonts w:ascii="Times New Roman" w:hAnsi="Times New Roman" w:cs="Times New Roman"/>
          <w:sz w:val="24"/>
          <w:szCs w:val="24"/>
        </w:rPr>
        <w:t xml:space="preserve">such as the Jarawa and Onge. </w:t>
      </w:r>
    </w:p>
    <w:p w:rsidR="001A5D72" w:rsidRPr="00DF51BF" w:rsidRDefault="0034792F" w:rsidP="00DF5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1BF">
        <w:rPr>
          <w:rFonts w:ascii="Times New Roman" w:hAnsi="Times New Roman" w:cs="Times New Roman"/>
          <w:sz w:val="24"/>
          <w:szCs w:val="24"/>
        </w:rPr>
        <w:t xml:space="preserve">In the NE, while </w:t>
      </w:r>
      <w:hyperlink r:id="rId11" w:history="1">
        <w:r w:rsidRPr="00FD276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government spokespersons </w:t>
        </w:r>
        <w:r w:rsidR="005A6EF5" w:rsidRPr="00FD276D">
          <w:rPr>
            <w:rStyle w:val="Hyperlink"/>
            <w:rFonts w:ascii="Times New Roman" w:hAnsi="Times New Roman" w:cs="Times New Roman"/>
            <w:sz w:val="24"/>
            <w:szCs w:val="24"/>
          </w:rPr>
          <w:t>claim</w:t>
        </w:r>
      </w:hyperlink>
      <w:r w:rsidRPr="00DF51BF">
        <w:rPr>
          <w:rFonts w:ascii="Times New Roman" w:hAnsi="Times New Roman" w:cs="Times New Roman"/>
          <w:sz w:val="24"/>
          <w:szCs w:val="24"/>
        </w:rPr>
        <w:t xml:space="preserve"> that plantation will take place only in lands identified for agriculture, past experience shows that given shortage of cultivable land and tribal rather than personal ownership of forest lands</w:t>
      </w:r>
      <w:r w:rsidR="005A6EF5" w:rsidRPr="00DF51BF">
        <w:rPr>
          <w:rFonts w:ascii="Times New Roman" w:hAnsi="Times New Roman" w:cs="Times New Roman"/>
          <w:sz w:val="24"/>
          <w:szCs w:val="24"/>
        </w:rPr>
        <w:t xml:space="preserve"> in the region</w:t>
      </w:r>
      <w:r w:rsidRPr="00DF51BF">
        <w:rPr>
          <w:rFonts w:ascii="Times New Roman" w:hAnsi="Times New Roman" w:cs="Times New Roman"/>
          <w:sz w:val="24"/>
          <w:szCs w:val="24"/>
        </w:rPr>
        <w:t xml:space="preserve">, fresh plantations would inevitably lead to deforestation or conversion of forest fringe areas.  </w:t>
      </w:r>
      <w:r w:rsidR="008E1797" w:rsidRPr="00DF51BF">
        <w:rPr>
          <w:rFonts w:ascii="Times New Roman" w:hAnsi="Times New Roman" w:cs="Times New Roman"/>
          <w:sz w:val="24"/>
          <w:szCs w:val="24"/>
        </w:rPr>
        <w:t>Further</w:t>
      </w:r>
      <w:r w:rsidR="005A6EF5" w:rsidRPr="00DF51BF">
        <w:rPr>
          <w:rFonts w:ascii="Times New Roman" w:hAnsi="Times New Roman" w:cs="Times New Roman"/>
          <w:sz w:val="24"/>
          <w:szCs w:val="24"/>
        </w:rPr>
        <w:t xml:space="preserve">, </w:t>
      </w:r>
      <w:r w:rsidR="00191074" w:rsidRPr="00DF51BF">
        <w:rPr>
          <w:rFonts w:ascii="Times New Roman" w:hAnsi="Times New Roman" w:cs="Times New Roman"/>
          <w:sz w:val="24"/>
          <w:szCs w:val="24"/>
        </w:rPr>
        <w:t xml:space="preserve">Oil Palm plantations in forest-fringe areas, </w:t>
      </w:r>
      <w:r w:rsidR="005A6EF5" w:rsidRPr="00DF51BF">
        <w:rPr>
          <w:rFonts w:ascii="Times New Roman" w:hAnsi="Times New Roman" w:cs="Times New Roman"/>
          <w:sz w:val="24"/>
          <w:szCs w:val="24"/>
        </w:rPr>
        <w:t xml:space="preserve">and so-called </w:t>
      </w:r>
      <w:r w:rsidR="00191074" w:rsidRPr="00DF51BF">
        <w:rPr>
          <w:rFonts w:ascii="Times New Roman" w:hAnsi="Times New Roman" w:cs="Times New Roman"/>
          <w:sz w:val="24"/>
          <w:szCs w:val="24"/>
        </w:rPr>
        <w:t xml:space="preserve">degraded and waste </w:t>
      </w:r>
      <w:r w:rsidR="005A6EF5" w:rsidRPr="00DF51BF">
        <w:rPr>
          <w:rFonts w:ascii="Times New Roman" w:hAnsi="Times New Roman" w:cs="Times New Roman"/>
          <w:sz w:val="24"/>
          <w:szCs w:val="24"/>
        </w:rPr>
        <w:t xml:space="preserve">lands </w:t>
      </w:r>
      <w:r w:rsidR="00191074" w:rsidRPr="00DF51BF">
        <w:rPr>
          <w:rFonts w:ascii="Times New Roman" w:hAnsi="Times New Roman" w:cs="Times New Roman"/>
          <w:sz w:val="24"/>
          <w:szCs w:val="24"/>
        </w:rPr>
        <w:t>near forests</w:t>
      </w:r>
      <w:r w:rsidR="005A6EF5" w:rsidRPr="00DF51BF">
        <w:rPr>
          <w:rFonts w:ascii="Times New Roman" w:hAnsi="Times New Roman" w:cs="Times New Roman"/>
          <w:sz w:val="24"/>
          <w:szCs w:val="24"/>
        </w:rPr>
        <w:t>,</w:t>
      </w:r>
      <w:r w:rsidR="00191074" w:rsidRPr="00DF51BF">
        <w:rPr>
          <w:rFonts w:ascii="Times New Roman" w:hAnsi="Times New Roman" w:cs="Times New Roman"/>
          <w:sz w:val="24"/>
          <w:szCs w:val="24"/>
        </w:rPr>
        <w:t xml:space="preserve"> also tend to drive encroachment into forest lands and subsequent deforestation </w:t>
      </w:r>
      <w:hyperlink r:id="rId12" w:history="1">
        <w:r w:rsidR="00191074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as </w:t>
        </w:r>
        <w:r w:rsidR="005A6EF5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witnessed </w:t>
        </w:r>
        <w:r w:rsidR="00191074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earlier in India. </w:t>
        </w:r>
      </w:hyperlink>
      <w:r w:rsidR="00191074" w:rsidRPr="00DF5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FFE" w:rsidRPr="00DF51BF" w:rsidRDefault="00273500" w:rsidP="00DF5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1BF">
        <w:rPr>
          <w:rFonts w:ascii="Times New Roman" w:hAnsi="Times New Roman" w:cs="Times New Roman"/>
          <w:sz w:val="24"/>
          <w:szCs w:val="24"/>
        </w:rPr>
        <w:t>O</w:t>
      </w:r>
      <w:r w:rsidR="00A60362" w:rsidRPr="00DF51BF">
        <w:rPr>
          <w:rFonts w:ascii="Times New Roman" w:hAnsi="Times New Roman" w:cs="Times New Roman"/>
          <w:sz w:val="24"/>
          <w:szCs w:val="24"/>
        </w:rPr>
        <w:t xml:space="preserve">ther impacts of </w:t>
      </w:r>
      <w:r w:rsidRPr="00DF51BF">
        <w:rPr>
          <w:rFonts w:ascii="Times New Roman" w:hAnsi="Times New Roman" w:cs="Times New Roman"/>
          <w:sz w:val="24"/>
          <w:szCs w:val="24"/>
        </w:rPr>
        <w:t>extensive Oil Palm cultivation</w:t>
      </w:r>
      <w:r w:rsidR="00A1768C" w:rsidRPr="00DF51BF">
        <w:rPr>
          <w:rFonts w:ascii="Times New Roman" w:hAnsi="Times New Roman" w:cs="Times New Roman"/>
          <w:sz w:val="24"/>
          <w:szCs w:val="24"/>
        </w:rPr>
        <w:t xml:space="preserve"> in tropical forest regions</w:t>
      </w:r>
      <w:r w:rsidR="002C7049" w:rsidRPr="00DF51BF">
        <w:rPr>
          <w:rFonts w:ascii="Times New Roman" w:hAnsi="Times New Roman" w:cs="Times New Roman"/>
          <w:sz w:val="24"/>
          <w:szCs w:val="24"/>
        </w:rPr>
        <w:t>, even more than other forest monoculture or farm plantations</w:t>
      </w:r>
      <w:r w:rsidRPr="00DF51BF">
        <w:rPr>
          <w:rFonts w:ascii="Times New Roman" w:hAnsi="Times New Roman" w:cs="Times New Roman"/>
          <w:sz w:val="24"/>
          <w:szCs w:val="24"/>
        </w:rPr>
        <w:t xml:space="preserve"> include </w:t>
      </w:r>
      <w:r w:rsidR="00A60362" w:rsidRPr="00DF51BF">
        <w:rPr>
          <w:rFonts w:ascii="Times New Roman" w:hAnsi="Times New Roman" w:cs="Times New Roman"/>
          <w:sz w:val="24"/>
          <w:szCs w:val="24"/>
        </w:rPr>
        <w:t xml:space="preserve">greenhouse gas emissions related to deforestation </w:t>
      </w:r>
      <w:r w:rsidRPr="00DF51BF">
        <w:rPr>
          <w:rFonts w:ascii="Times New Roman" w:hAnsi="Times New Roman" w:cs="Times New Roman"/>
          <w:sz w:val="24"/>
          <w:szCs w:val="24"/>
        </w:rPr>
        <w:t xml:space="preserve">or land use change, </w:t>
      </w:r>
      <w:r w:rsidR="002C7049" w:rsidRPr="00DF51BF">
        <w:rPr>
          <w:rFonts w:ascii="Times New Roman" w:hAnsi="Times New Roman" w:cs="Times New Roman"/>
          <w:sz w:val="24"/>
          <w:szCs w:val="24"/>
        </w:rPr>
        <w:t xml:space="preserve">negative </w:t>
      </w:r>
      <w:r w:rsidRPr="00DF51BF">
        <w:rPr>
          <w:rFonts w:ascii="Times New Roman" w:hAnsi="Times New Roman" w:cs="Times New Roman"/>
          <w:sz w:val="24"/>
          <w:szCs w:val="24"/>
        </w:rPr>
        <w:t xml:space="preserve">impact on </w:t>
      </w:r>
      <w:r w:rsidR="002C7049" w:rsidRPr="00DF51BF">
        <w:rPr>
          <w:rFonts w:ascii="Times New Roman" w:hAnsi="Times New Roman" w:cs="Times New Roman"/>
          <w:sz w:val="24"/>
          <w:szCs w:val="24"/>
        </w:rPr>
        <w:t xml:space="preserve">sub-soil </w:t>
      </w:r>
      <w:r w:rsidR="00A60362" w:rsidRPr="00DF51BF">
        <w:rPr>
          <w:rFonts w:ascii="Times New Roman" w:hAnsi="Times New Roman" w:cs="Times New Roman"/>
          <w:sz w:val="24"/>
          <w:szCs w:val="24"/>
        </w:rPr>
        <w:t xml:space="preserve">water </w:t>
      </w:r>
      <w:r w:rsidR="002C7049" w:rsidRPr="00DF51BF">
        <w:rPr>
          <w:rFonts w:ascii="Times New Roman" w:hAnsi="Times New Roman" w:cs="Times New Roman"/>
          <w:sz w:val="24"/>
          <w:szCs w:val="24"/>
        </w:rPr>
        <w:t xml:space="preserve">and water </w:t>
      </w:r>
      <w:r w:rsidR="00A60362" w:rsidRPr="00DF51BF">
        <w:rPr>
          <w:rFonts w:ascii="Times New Roman" w:hAnsi="Times New Roman" w:cs="Times New Roman"/>
          <w:sz w:val="24"/>
          <w:szCs w:val="24"/>
        </w:rPr>
        <w:t>quality, invasive species associated with oil palm, pest</w:t>
      </w:r>
      <w:r w:rsidR="00D805BF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A60362" w:rsidRPr="00DF51BF">
        <w:rPr>
          <w:rFonts w:ascii="Times New Roman" w:hAnsi="Times New Roman" w:cs="Times New Roman"/>
          <w:sz w:val="24"/>
          <w:szCs w:val="24"/>
        </w:rPr>
        <w:t xml:space="preserve">spillover effects </w:t>
      </w:r>
      <w:r w:rsidR="00D805BF" w:rsidRPr="00DF51BF">
        <w:rPr>
          <w:rFonts w:ascii="Times New Roman" w:hAnsi="Times New Roman" w:cs="Times New Roman"/>
          <w:sz w:val="24"/>
          <w:szCs w:val="24"/>
        </w:rPr>
        <w:t xml:space="preserve">and so on, all of which have </w:t>
      </w:r>
      <w:hyperlink r:id="rId13" w:history="1">
        <w:r w:rsidR="00D805BF" w:rsidRPr="00FD276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historically been </w:t>
        </w:r>
        <w:r w:rsidR="002C7049" w:rsidRPr="00FD276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observed </w:t>
        </w:r>
        <w:r w:rsidR="00D805BF" w:rsidRPr="00FD276D">
          <w:rPr>
            <w:rStyle w:val="Hyperlink"/>
            <w:rFonts w:ascii="Times New Roman" w:hAnsi="Times New Roman" w:cs="Times New Roman"/>
            <w:sz w:val="24"/>
            <w:szCs w:val="24"/>
          </w:rPr>
          <w:t>elsewhere.</w:t>
        </w:r>
      </w:hyperlink>
      <w:r w:rsidRPr="00DF5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40A" w:rsidRPr="00DF51BF" w:rsidRDefault="00DA0289" w:rsidP="00DF51BF">
      <w:pPr>
        <w:pStyle w:val="NormalWeb"/>
        <w:spacing w:before="0" w:beforeAutospacing="0" w:after="0" w:afterAutospacing="0"/>
        <w:jc w:val="both"/>
        <w:textAlignment w:val="baseline"/>
      </w:pPr>
      <w:r w:rsidRPr="00DF51BF">
        <w:t xml:space="preserve"> </w:t>
      </w:r>
      <w:r w:rsidRPr="00DF51BF">
        <w:tab/>
      </w:r>
      <w:r w:rsidR="006E6FFE" w:rsidRPr="00DF51BF">
        <w:t>Precisely t</w:t>
      </w:r>
      <w:r w:rsidR="00273500" w:rsidRPr="00DF51BF">
        <w:t>hese very real dangers ha</w:t>
      </w:r>
      <w:r w:rsidR="001A5D72" w:rsidRPr="00DF51BF">
        <w:t>ve</w:t>
      </w:r>
      <w:r w:rsidR="00273500" w:rsidRPr="00DF51BF">
        <w:t xml:space="preserve"> been </w:t>
      </w:r>
      <w:r w:rsidR="001A5D72" w:rsidRPr="00DF51BF">
        <w:t xml:space="preserve">repeatedly </w:t>
      </w:r>
      <w:r w:rsidR="00273500" w:rsidRPr="00DF51BF">
        <w:t xml:space="preserve">highlighted </w:t>
      </w:r>
      <w:r w:rsidR="006E6FFE" w:rsidRPr="00DF51BF">
        <w:t>by specialist Institutio</w:t>
      </w:r>
      <w:r w:rsidR="001A5D72" w:rsidRPr="00DF51BF">
        <w:t>ns over several decades</w:t>
      </w:r>
      <w:r w:rsidR="00B3440A" w:rsidRPr="00DF51BF">
        <w:t xml:space="preserve">, </w:t>
      </w:r>
      <w:hyperlink r:id="rId14" w:history="1">
        <w:r w:rsidR="00B3440A" w:rsidRPr="00FD276D">
          <w:rPr>
            <w:rStyle w:val="Hyperlink"/>
          </w:rPr>
          <w:t>as revealed by investigative reports</w:t>
        </w:r>
      </w:hyperlink>
      <w:r w:rsidR="00B3440A" w:rsidRPr="00DF51BF">
        <w:t xml:space="preserve"> access</w:t>
      </w:r>
      <w:r w:rsidR="001A5D72" w:rsidRPr="00DF51BF">
        <w:t>ing</w:t>
      </w:r>
      <w:r w:rsidR="00B3440A" w:rsidRPr="00DF51BF">
        <w:t xml:space="preserve"> official documents</w:t>
      </w:r>
      <w:r w:rsidR="006E6FFE" w:rsidRPr="00DF51BF">
        <w:t xml:space="preserve">. </w:t>
      </w:r>
      <w:r w:rsidR="00A51DD0" w:rsidRPr="00DF51BF">
        <w:t xml:space="preserve">In 2002, in response to a petition moved by NGOs, </w:t>
      </w:r>
      <w:r w:rsidR="001A5D72" w:rsidRPr="00DF51BF">
        <w:t>the S</w:t>
      </w:r>
      <w:r w:rsidR="00A51DD0" w:rsidRPr="00DF51BF">
        <w:t xml:space="preserve">upreme Court </w:t>
      </w:r>
      <w:r w:rsidR="00E87C9E" w:rsidRPr="00DF51BF">
        <w:t xml:space="preserve">constituted an Expert Committee and, based on its recommendations, </w:t>
      </w:r>
      <w:r w:rsidR="001A5D72" w:rsidRPr="00DF51BF">
        <w:t>imposed a stay on commercial and monoculture plantations</w:t>
      </w:r>
      <w:r w:rsidR="00E87C9E" w:rsidRPr="00DF51BF">
        <w:t>, a</w:t>
      </w:r>
      <w:r w:rsidR="00A51DD0" w:rsidRPr="00DF51BF">
        <w:t xml:space="preserve">s well as on </w:t>
      </w:r>
      <w:r w:rsidR="00E87C9E" w:rsidRPr="00DF51BF">
        <w:t>introduction of exotic species,</w:t>
      </w:r>
      <w:r w:rsidR="001A5D72" w:rsidRPr="00DF51BF">
        <w:t xml:space="preserve"> in the A&amp;N </w:t>
      </w:r>
      <w:r w:rsidR="00A51DD0" w:rsidRPr="00DF51BF">
        <w:t xml:space="preserve">Islands.  Recently, </w:t>
      </w:r>
      <w:r w:rsidR="00E76853" w:rsidRPr="00DF51BF">
        <w:t xml:space="preserve">the Niti Aayog </w:t>
      </w:r>
      <w:r w:rsidR="00E87C9E" w:rsidRPr="00DF51BF">
        <w:t xml:space="preserve">initiated a </w:t>
      </w:r>
      <w:r w:rsidR="00E76853" w:rsidRPr="00DF51BF">
        <w:t xml:space="preserve">push </w:t>
      </w:r>
      <w:r w:rsidR="00E87C9E" w:rsidRPr="00DF51BF">
        <w:t>for a review of the SC decision</w:t>
      </w:r>
      <w:r w:rsidR="00A51DD0" w:rsidRPr="00DF51BF">
        <w:t>,</w:t>
      </w:r>
      <w:r w:rsidR="00E87C9E" w:rsidRPr="00DF51BF">
        <w:t xml:space="preserve"> including through a feasibility study</w:t>
      </w:r>
      <w:r w:rsidR="00A51DD0" w:rsidRPr="00DF51BF">
        <w:t xml:space="preserve"> by </w:t>
      </w:r>
      <w:r w:rsidR="00E76853" w:rsidRPr="00DF51BF">
        <w:t>ICAR’s Indian Institute of Oil Palm Research (ICAR-IIOPR)</w:t>
      </w:r>
      <w:r w:rsidR="00A51DD0" w:rsidRPr="00DF51BF">
        <w:t>,</w:t>
      </w:r>
      <w:r w:rsidR="00E76853" w:rsidRPr="00DF51BF">
        <w:t xml:space="preserve"> </w:t>
      </w:r>
      <w:r w:rsidR="00A51DD0" w:rsidRPr="00DF51BF">
        <w:t xml:space="preserve">based on whose December 2018 report, </w:t>
      </w:r>
      <w:r w:rsidR="00B3440A" w:rsidRPr="00DF51BF">
        <w:t xml:space="preserve">the Union Government called for a </w:t>
      </w:r>
      <w:r w:rsidR="00E87C9E" w:rsidRPr="00DF51BF">
        <w:t xml:space="preserve">detailed </w:t>
      </w:r>
      <w:r w:rsidR="00B3440A" w:rsidRPr="00DF51BF">
        <w:t>report from the apex Indian Council of Forestry Research and Education (ICFRE)</w:t>
      </w:r>
      <w:r w:rsidR="00A51DD0" w:rsidRPr="00DF51BF">
        <w:t xml:space="preserve">. </w:t>
      </w:r>
      <w:r w:rsidR="00B3440A" w:rsidRPr="00DF51BF">
        <w:t xml:space="preserve">In January 2020, </w:t>
      </w:r>
      <w:r w:rsidR="00B3440A" w:rsidRPr="00FD276D">
        <w:t xml:space="preserve">ICFRE’s Report </w:t>
      </w:r>
      <w:hyperlink r:id="rId15" w:history="1">
        <w:r w:rsidR="00B3440A" w:rsidRPr="00FD276D">
          <w:rPr>
            <w:rStyle w:val="Hyperlink"/>
          </w:rPr>
          <w:t>recommended that introduction of Oil Palm should be avoided in biodiversity rich areas</w:t>
        </w:r>
      </w:hyperlink>
      <w:r w:rsidR="00B3440A" w:rsidRPr="00DF51BF">
        <w:t>, including grasslands, without detailed studies on its ecological impact. In August 2020, the Union Min</w:t>
      </w:r>
      <w:r w:rsidR="00E60535" w:rsidRPr="00DF51BF">
        <w:t xml:space="preserve">istry of Environment </w:t>
      </w:r>
      <w:r w:rsidR="00A51DD0" w:rsidRPr="00DF51BF">
        <w:t xml:space="preserve">(MoEFCC) </w:t>
      </w:r>
      <w:r w:rsidR="00E60535" w:rsidRPr="00DF51BF">
        <w:t>asked ICFRE</w:t>
      </w:r>
      <w:r w:rsidR="00B3440A" w:rsidRPr="00DF51BF">
        <w:t xml:space="preserve"> to study the ecological impact of Oil Palm </w:t>
      </w:r>
      <w:r w:rsidR="00E60535" w:rsidRPr="00DF51BF">
        <w:t xml:space="preserve">cultivation </w:t>
      </w:r>
      <w:r w:rsidR="00B3440A" w:rsidRPr="00DF51BF">
        <w:t xml:space="preserve">and different </w:t>
      </w:r>
      <w:r w:rsidR="00E60535" w:rsidRPr="00DF51BF">
        <w:t xml:space="preserve">plantation </w:t>
      </w:r>
      <w:r w:rsidR="00B3440A" w:rsidRPr="00DF51BF">
        <w:t>models</w:t>
      </w:r>
      <w:r w:rsidR="00E60535" w:rsidRPr="00DF51BF">
        <w:t xml:space="preserve">, for which </w:t>
      </w:r>
      <w:r w:rsidR="00B3440A" w:rsidRPr="00DF51BF">
        <w:t xml:space="preserve">a proposal </w:t>
      </w:r>
      <w:r w:rsidR="00E60535" w:rsidRPr="00DF51BF">
        <w:t>was submitted</w:t>
      </w:r>
      <w:r w:rsidR="00A51DD0" w:rsidRPr="00DF51BF">
        <w:t>.</w:t>
      </w:r>
      <w:r w:rsidR="00E60535" w:rsidRPr="00DF51BF">
        <w:t xml:space="preserve"> </w:t>
      </w:r>
      <w:r w:rsidR="00A51DD0" w:rsidRPr="00DF51BF">
        <w:t>Without waiting for this, h</w:t>
      </w:r>
      <w:r w:rsidR="00491A19" w:rsidRPr="00DF51BF">
        <w:t xml:space="preserve">owever, the </w:t>
      </w:r>
      <w:r w:rsidR="00E60535" w:rsidRPr="00DF51BF">
        <w:t>Secretaries o</w:t>
      </w:r>
      <w:r w:rsidR="00491A19" w:rsidRPr="00DF51BF">
        <w:t xml:space="preserve">f the Agriculture and Environment </w:t>
      </w:r>
      <w:r w:rsidR="00E60535" w:rsidRPr="00DF51BF">
        <w:t xml:space="preserve">Ministries </w:t>
      </w:r>
      <w:r w:rsidR="00A51DD0" w:rsidRPr="00DF51BF">
        <w:t xml:space="preserve">apparently decided </w:t>
      </w:r>
      <w:r w:rsidR="00BC172B" w:rsidRPr="00DF51BF">
        <w:t xml:space="preserve">that </w:t>
      </w:r>
      <w:r w:rsidR="00491A19" w:rsidRPr="00DF51BF">
        <w:t>studies had already been conducted by ICAR and</w:t>
      </w:r>
      <w:r w:rsidR="00A51DD0" w:rsidRPr="00DF51BF">
        <w:t>,</w:t>
      </w:r>
      <w:r w:rsidR="00491A19" w:rsidRPr="00DF51BF">
        <w:t xml:space="preserve"> therefore</w:t>
      </w:r>
      <w:r w:rsidR="00A51DD0" w:rsidRPr="00DF51BF">
        <w:t>,</w:t>
      </w:r>
      <w:r w:rsidR="00491A19" w:rsidRPr="00DF51BF">
        <w:t xml:space="preserve"> ICFRE and IIOPR would jointly prepare a report for submissio</w:t>
      </w:r>
      <w:r w:rsidR="00E60535" w:rsidRPr="00DF51BF">
        <w:t xml:space="preserve">n to </w:t>
      </w:r>
      <w:r w:rsidR="00491A19" w:rsidRPr="00DF51BF">
        <w:t>SC</w:t>
      </w:r>
      <w:r w:rsidR="00E60535" w:rsidRPr="00DF51BF">
        <w:t xml:space="preserve"> towards a new </w:t>
      </w:r>
      <w:r w:rsidR="00A51DD0" w:rsidRPr="00DF51BF">
        <w:t xml:space="preserve">Oil </w:t>
      </w:r>
      <w:r w:rsidR="00BC172B" w:rsidRPr="00DF51BF">
        <w:t>Palm Mission</w:t>
      </w:r>
      <w:r w:rsidR="00CE78CC" w:rsidRPr="00DF51BF">
        <w:t xml:space="preserve"> in the A&amp;N Is</w:t>
      </w:r>
      <w:r w:rsidR="00E60535" w:rsidRPr="00DF51BF">
        <w:t>.</w:t>
      </w:r>
      <w:r w:rsidR="00BC172B" w:rsidRPr="00DF51BF">
        <w:t xml:space="preserve"> </w:t>
      </w:r>
    </w:p>
    <w:p w:rsidR="00E76853" w:rsidRPr="00DF51BF" w:rsidRDefault="00E76853" w:rsidP="00DF51BF">
      <w:pPr>
        <w:pStyle w:val="NormalWeb"/>
        <w:spacing w:before="0" w:beforeAutospacing="0" w:after="0" w:afterAutospacing="0"/>
        <w:jc w:val="both"/>
        <w:textAlignment w:val="baseline"/>
      </w:pPr>
      <w:r w:rsidRPr="00DF51BF">
        <w:t xml:space="preserve"> </w:t>
      </w:r>
      <w:r w:rsidR="00C37BBC" w:rsidRPr="00DF51BF">
        <w:tab/>
      </w:r>
      <w:r w:rsidR="00052DD8" w:rsidRPr="00DF51BF">
        <w:t xml:space="preserve">Despite this strong push, </w:t>
      </w:r>
      <w:r w:rsidR="00CE78CC" w:rsidRPr="00DF51BF">
        <w:t xml:space="preserve">the affidavit submitted to </w:t>
      </w:r>
      <w:r w:rsidR="00C37BBC" w:rsidRPr="00DF51BF">
        <w:t>SC by ICFRE</w:t>
      </w:r>
      <w:r w:rsidR="00CE78CC" w:rsidRPr="00DF51BF">
        <w:t>,</w:t>
      </w:r>
      <w:r w:rsidR="00C37BBC" w:rsidRPr="00DF51BF">
        <w:t xml:space="preserve"> along with its Report </w:t>
      </w:r>
      <w:r w:rsidR="00CE78CC" w:rsidRPr="00DF51BF">
        <w:t xml:space="preserve">which is </w:t>
      </w:r>
      <w:r w:rsidR="00A51DD0" w:rsidRPr="00DF51BF">
        <w:t xml:space="preserve">still </w:t>
      </w:r>
      <w:r w:rsidR="00CE78CC" w:rsidRPr="00DF51BF">
        <w:t xml:space="preserve">not </w:t>
      </w:r>
      <w:r w:rsidR="00A51DD0" w:rsidRPr="00DF51BF">
        <w:t xml:space="preserve">available in the public domain, </w:t>
      </w:r>
      <w:r w:rsidR="00C37BBC" w:rsidRPr="00DF51BF">
        <w:t xml:space="preserve">noted that there was no data </w:t>
      </w:r>
      <w:r w:rsidR="00CE78CC" w:rsidRPr="00DF51BF">
        <w:t xml:space="preserve">from India </w:t>
      </w:r>
      <w:r w:rsidR="00C37BBC" w:rsidRPr="00DF51BF">
        <w:t>to support the claims of ICAR-IIOPR</w:t>
      </w:r>
      <w:r w:rsidR="00CE78CC" w:rsidRPr="00DF51BF">
        <w:t>,</w:t>
      </w:r>
      <w:r w:rsidR="00C37BBC" w:rsidRPr="00DF51BF">
        <w:t xml:space="preserve"> and </w:t>
      </w:r>
      <w:r w:rsidR="00052DD8" w:rsidRPr="00DF51BF">
        <w:t xml:space="preserve">reiterated </w:t>
      </w:r>
      <w:r w:rsidR="00C37BBC" w:rsidRPr="00DF51BF">
        <w:t>that comprehensive and detailed studies be undertaken to assess the impact of Oil Palm on native flora, fauna</w:t>
      </w:r>
      <w:r w:rsidR="00052DD8" w:rsidRPr="00DF51BF">
        <w:t xml:space="preserve"> and</w:t>
      </w:r>
      <w:r w:rsidR="00C37BBC" w:rsidRPr="00DF51BF">
        <w:t xml:space="preserve"> biodiversity in the </w:t>
      </w:r>
      <w:r w:rsidR="00052DD8" w:rsidRPr="00DF51BF">
        <w:t xml:space="preserve">A&amp;N </w:t>
      </w:r>
      <w:r w:rsidR="00C37BBC" w:rsidRPr="00DF51BF">
        <w:t>and as regards its invasiveness.</w:t>
      </w:r>
    </w:p>
    <w:p w:rsidR="007B76FC" w:rsidRPr="00DF51BF" w:rsidRDefault="00C37BBC" w:rsidP="00DF51BF">
      <w:pPr>
        <w:pStyle w:val="NormalWeb"/>
        <w:spacing w:before="0" w:beforeAutospacing="0" w:after="0" w:afterAutospacing="0"/>
        <w:jc w:val="both"/>
        <w:textAlignment w:val="baseline"/>
      </w:pPr>
      <w:r w:rsidRPr="00DF51BF">
        <w:tab/>
      </w:r>
      <w:r w:rsidR="006B01A6" w:rsidRPr="00DF51BF">
        <w:t>It is clear from the above that t</w:t>
      </w:r>
      <w:r w:rsidR="003A372E" w:rsidRPr="00DF51BF">
        <w:t xml:space="preserve">he Union Government’s decision to now launch the Mission </w:t>
      </w:r>
      <w:r w:rsidR="00CE78CC" w:rsidRPr="00DF51BF">
        <w:t xml:space="preserve">with a focus on the </w:t>
      </w:r>
      <w:r w:rsidR="003A372E" w:rsidRPr="00DF51BF">
        <w:t>A&amp;N Islands and the</w:t>
      </w:r>
      <w:r w:rsidR="00F33877" w:rsidRPr="00DF51BF">
        <w:t xml:space="preserve"> </w:t>
      </w:r>
      <w:r w:rsidR="003A372E" w:rsidRPr="00DF51BF">
        <w:t>NE</w:t>
      </w:r>
      <w:r w:rsidR="006B01A6" w:rsidRPr="00DF51BF">
        <w:t>,</w:t>
      </w:r>
      <w:r w:rsidR="003A372E" w:rsidRPr="00DF51BF">
        <w:t xml:space="preserve"> has been taken </w:t>
      </w:r>
      <w:r w:rsidR="006B01A6" w:rsidRPr="00DF51BF">
        <w:t xml:space="preserve">in the face of </w:t>
      </w:r>
      <w:r w:rsidR="003A372E" w:rsidRPr="00DF51BF">
        <w:t xml:space="preserve">consistent and repeated opposition by ICFRE, and has </w:t>
      </w:r>
      <w:r w:rsidR="00CE78CC" w:rsidRPr="00DF51BF">
        <w:t xml:space="preserve">also </w:t>
      </w:r>
      <w:r w:rsidR="00F33877" w:rsidRPr="00DF51BF">
        <w:t xml:space="preserve">brushed aside </w:t>
      </w:r>
      <w:r w:rsidR="003A372E" w:rsidRPr="00DF51BF">
        <w:t xml:space="preserve">the </w:t>
      </w:r>
      <w:r w:rsidR="006B01A6" w:rsidRPr="00DF51BF">
        <w:t xml:space="preserve">call for </w:t>
      </w:r>
      <w:r w:rsidR="00CE78CC" w:rsidRPr="00DF51BF">
        <w:t xml:space="preserve">prior </w:t>
      </w:r>
      <w:r w:rsidR="007B76FC" w:rsidRPr="00DF51BF">
        <w:t>studies</w:t>
      </w:r>
      <w:r w:rsidR="006B01A6" w:rsidRPr="00DF51BF">
        <w:t>.</w:t>
      </w:r>
      <w:r w:rsidR="007B76FC" w:rsidRPr="00DF51BF">
        <w:t xml:space="preserve"> </w:t>
      </w:r>
      <w:r w:rsidR="00F33877" w:rsidRPr="00DF51BF">
        <w:t xml:space="preserve">In what </w:t>
      </w:r>
      <w:r w:rsidR="00CE78CC" w:rsidRPr="00DF51BF">
        <w:t xml:space="preserve">is </w:t>
      </w:r>
      <w:r w:rsidR="00F33877" w:rsidRPr="00DF51BF">
        <w:t>now emerg</w:t>
      </w:r>
      <w:r w:rsidR="00CE78CC" w:rsidRPr="00DF51BF">
        <w:t>ing</w:t>
      </w:r>
      <w:r w:rsidR="00F33877" w:rsidRPr="00DF51BF">
        <w:t xml:space="preserve"> as </w:t>
      </w:r>
      <w:r w:rsidR="00CE78CC" w:rsidRPr="00DF51BF">
        <w:t xml:space="preserve">a consistent pattern, </w:t>
      </w:r>
      <w:r w:rsidR="007855D8" w:rsidRPr="00DF51BF">
        <w:t xml:space="preserve">the </w:t>
      </w:r>
      <w:r w:rsidR="00CE78CC" w:rsidRPr="00DF51BF">
        <w:t xml:space="preserve">Union </w:t>
      </w:r>
      <w:r w:rsidR="007855D8" w:rsidRPr="00DF51BF">
        <w:t xml:space="preserve">Government </w:t>
      </w:r>
      <w:r w:rsidR="00CE78CC" w:rsidRPr="00DF51BF">
        <w:t xml:space="preserve">has </w:t>
      </w:r>
      <w:r w:rsidR="007855D8" w:rsidRPr="00DF51BF">
        <w:t xml:space="preserve">decided to push </w:t>
      </w:r>
      <w:r w:rsidR="00CE78CC" w:rsidRPr="00DF51BF">
        <w:t xml:space="preserve">what can only be termed </w:t>
      </w:r>
      <w:r w:rsidR="007855D8" w:rsidRPr="00DF51BF">
        <w:t>a political decision</w:t>
      </w:r>
      <w:r w:rsidR="00F33877" w:rsidRPr="00DF51BF">
        <w:t>,</w:t>
      </w:r>
      <w:r w:rsidR="007855D8" w:rsidRPr="00DF51BF">
        <w:t xml:space="preserve"> </w:t>
      </w:r>
      <w:r w:rsidR="007B76FC" w:rsidRPr="00DF51BF">
        <w:t xml:space="preserve">rather than </w:t>
      </w:r>
      <w:r w:rsidR="00F33877" w:rsidRPr="00DF51BF">
        <w:t xml:space="preserve">be </w:t>
      </w:r>
      <w:r w:rsidR="007B76FC" w:rsidRPr="00DF51BF">
        <w:t xml:space="preserve">guided by evidence and </w:t>
      </w:r>
      <w:r w:rsidR="00CE78CC" w:rsidRPr="00DF51BF">
        <w:t xml:space="preserve">expert or </w:t>
      </w:r>
      <w:r w:rsidR="007855D8" w:rsidRPr="00DF51BF">
        <w:t>scientific opinion</w:t>
      </w:r>
      <w:r w:rsidR="007B76FC" w:rsidRPr="00DF51BF">
        <w:t>.</w:t>
      </w:r>
      <w:r w:rsidR="007855D8" w:rsidRPr="00DF51BF">
        <w:t xml:space="preserve"> </w:t>
      </w:r>
    </w:p>
    <w:p w:rsidR="00FC4393" w:rsidRPr="00DF51BF" w:rsidRDefault="00F33877" w:rsidP="00DF5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1BF">
        <w:rPr>
          <w:rFonts w:ascii="Times New Roman" w:hAnsi="Times New Roman" w:cs="Times New Roman"/>
          <w:sz w:val="24"/>
          <w:szCs w:val="24"/>
        </w:rPr>
        <w:t>It may also be noted that</w:t>
      </w:r>
      <w:r w:rsidR="00817C36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EE292F" w:rsidRPr="00DF51BF">
        <w:rPr>
          <w:rFonts w:ascii="Times New Roman" w:hAnsi="Times New Roman" w:cs="Times New Roman"/>
          <w:sz w:val="24"/>
          <w:szCs w:val="24"/>
        </w:rPr>
        <w:t xml:space="preserve">Government claims and </w:t>
      </w:r>
      <w:r w:rsidR="00CB3326" w:rsidRPr="00DF51BF">
        <w:rPr>
          <w:rFonts w:ascii="Times New Roman" w:hAnsi="Times New Roman" w:cs="Times New Roman"/>
          <w:sz w:val="24"/>
          <w:szCs w:val="24"/>
        </w:rPr>
        <w:t xml:space="preserve">projections of </w:t>
      </w:r>
      <w:r w:rsidR="00EE292F" w:rsidRPr="00DF51BF">
        <w:rPr>
          <w:rFonts w:ascii="Times New Roman" w:hAnsi="Times New Roman" w:cs="Times New Roman"/>
          <w:sz w:val="24"/>
          <w:szCs w:val="24"/>
        </w:rPr>
        <w:t>much higher productivity and o</w:t>
      </w:r>
      <w:r w:rsidR="00817C36" w:rsidRPr="00DF51BF">
        <w:rPr>
          <w:rFonts w:ascii="Times New Roman" w:hAnsi="Times New Roman" w:cs="Times New Roman"/>
          <w:sz w:val="24"/>
          <w:szCs w:val="24"/>
        </w:rPr>
        <w:t xml:space="preserve">il </w:t>
      </w:r>
      <w:r w:rsidR="00CB3326" w:rsidRPr="00DF51BF">
        <w:rPr>
          <w:rFonts w:ascii="Times New Roman" w:hAnsi="Times New Roman" w:cs="Times New Roman"/>
          <w:sz w:val="24"/>
          <w:szCs w:val="24"/>
        </w:rPr>
        <w:t>yield</w:t>
      </w:r>
      <w:r w:rsidR="00EE292F" w:rsidRPr="00DF51BF">
        <w:rPr>
          <w:rFonts w:ascii="Times New Roman" w:hAnsi="Times New Roman" w:cs="Times New Roman"/>
          <w:sz w:val="24"/>
          <w:szCs w:val="24"/>
        </w:rPr>
        <w:t xml:space="preserve"> of Oil Palm compared to other cultivated oilseeds </w:t>
      </w:r>
      <w:r w:rsidR="004F5F73" w:rsidRPr="00DF51BF">
        <w:rPr>
          <w:rFonts w:ascii="Times New Roman" w:hAnsi="Times New Roman" w:cs="Times New Roman"/>
          <w:sz w:val="24"/>
          <w:szCs w:val="24"/>
        </w:rPr>
        <w:t xml:space="preserve">in order to justify the Mission, </w:t>
      </w:r>
      <w:r w:rsidR="00EE292F" w:rsidRPr="00DF51BF">
        <w:rPr>
          <w:rFonts w:ascii="Times New Roman" w:hAnsi="Times New Roman" w:cs="Times New Roman"/>
          <w:sz w:val="24"/>
          <w:szCs w:val="24"/>
        </w:rPr>
        <w:t>are</w:t>
      </w:r>
      <w:r w:rsidR="00CB3326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692B1E" w:rsidRPr="00DF51BF">
        <w:rPr>
          <w:rFonts w:ascii="Times New Roman" w:hAnsi="Times New Roman" w:cs="Times New Roman"/>
          <w:sz w:val="24"/>
          <w:szCs w:val="24"/>
        </w:rPr>
        <w:t xml:space="preserve">likely </w:t>
      </w:r>
      <w:r w:rsidR="004F5F73" w:rsidRPr="00DF51BF">
        <w:rPr>
          <w:rFonts w:ascii="Times New Roman" w:hAnsi="Times New Roman" w:cs="Times New Roman"/>
          <w:sz w:val="24"/>
          <w:szCs w:val="24"/>
        </w:rPr>
        <w:t xml:space="preserve">grossly </w:t>
      </w:r>
      <w:r w:rsidR="00692B1E" w:rsidRPr="00DF51BF">
        <w:rPr>
          <w:rFonts w:ascii="Times New Roman" w:hAnsi="Times New Roman" w:cs="Times New Roman"/>
          <w:sz w:val="24"/>
          <w:szCs w:val="24"/>
        </w:rPr>
        <w:t>over-estimated</w:t>
      </w:r>
      <w:r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4F5F73" w:rsidRPr="00DF51BF">
        <w:rPr>
          <w:rFonts w:ascii="Times New Roman" w:hAnsi="Times New Roman" w:cs="Times New Roman"/>
          <w:sz w:val="24"/>
          <w:szCs w:val="24"/>
        </w:rPr>
        <w:t xml:space="preserve">for India. </w:t>
      </w:r>
      <w:r w:rsidR="00E418E4" w:rsidRPr="00DF51BF">
        <w:rPr>
          <w:rFonts w:ascii="Times New Roman" w:hAnsi="Times New Roman" w:cs="Times New Roman"/>
          <w:sz w:val="24"/>
          <w:szCs w:val="24"/>
        </w:rPr>
        <w:t xml:space="preserve">Even the Mission end-point goals show an average yield of 2.8 Tons/ha! </w:t>
      </w:r>
      <w:hyperlink r:id="rId16" w:history="1">
        <w:r w:rsidR="00692B1E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The Mis</w:t>
        </w:r>
        <w:r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sion projects</w:t>
        </w:r>
      </w:hyperlink>
      <w:r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EE292F" w:rsidRPr="00DF51BF">
        <w:rPr>
          <w:rFonts w:ascii="Times New Roman" w:hAnsi="Times New Roman" w:cs="Times New Roman"/>
          <w:sz w:val="24"/>
          <w:szCs w:val="24"/>
        </w:rPr>
        <w:t xml:space="preserve">production of “10-46 </w:t>
      </w:r>
      <w:r w:rsidR="004F5F73" w:rsidRPr="00DF51BF">
        <w:rPr>
          <w:rFonts w:ascii="Times New Roman" w:hAnsi="Times New Roman" w:cs="Times New Roman"/>
          <w:sz w:val="24"/>
          <w:szCs w:val="24"/>
        </w:rPr>
        <w:t xml:space="preserve">times more oil per hectare compared to other oilseed crops and has yield of around 4 tons Oil per hectare,” or </w:t>
      </w:r>
      <w:r w:rsidR="00D93F92" w:rsidRPr="00DF51BF">
        <w:rPr>
          <w:rFonts w:ascii="Times New Roman" w:hAnsi="Times New Roman" w:cs="Times New Roman"/>
          <w:sz w:val="24"/>
          <w:szCs w:val="24"/>
        </w:rPr>
        <w:t xml:space="preserve">around 4 times </w:t>
      </w:r>
      <w:r w:rsidR="004F5F73" w:rsidRPr="00DF51BF">
        <w:rPr>
          <w:rFonts w:ascii="Times New Roman" w:hAnsi="Times New Roman" w:cs="Times New Roman"/>
          <w:sz w:val="24"/>
          <w:szCs w:val="24"/>
        </w:rPr>
        <w:t xml:space="preserve">the average oil yield/ha of other </w:t>
      </w:r>
      <w:r w:rsidR="00D93F92" w:rsidRPr="00DF51BF">
        <w:rPr>
          <w:rFonts w:ascii="Times New Roman" w:hAnsi="Times New Roman" w:cs="Times New Roman"/>
          <w:sz w:val="24"/>
          <w:szCs w:val="24"/>
        </w:rPr>
        <w:t>cultivated oil seeds</w:t>
      </w:r>
      <w:r w:rsidR="004F5F73" w:rsidRPr="00DF51BF">
        <w:rPr>
          <w:rFonts w:ascii="Times New Roman" w:hAnsi="Times New Roman" w:cs="Times New Roman"/>
          <w:sz w:val="24"/>
          <w:szCs w:val="24"/>
        </w:rPr>
        <w:t xml:space="preserve">. However, such comparatively high yields are mostly based on the </w:t>
      </w:r>
      <w:hyperlink r:id="rId17" w:history="1">
        <w:r w:rsidR="003D3FBE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Indonesia</w:t>
        </w:r>
        <w:r w:rsidR="004F5F73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n/</w:t>
        </w:r>
        <w:r w:rsidR="003D3FBE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Malaysia</w:t>
        </w:r>
        <w:r w:rsidR="004F5F73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="003D3FBE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4F5F73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scenario</w:t>
        </w:r>
      </w:hyperlink>
      <w:r w:rsidR="004F5F73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3D3FBE" w:rsidRPr="00DF51BF">
        <w:rPr>
          <w:rFonts w:ascii="Times New Roman" w:hAnsi="Times New Roman" w:cs="Times New Roman"/>
          <w:sz w:val="24"/>
          <w:szCs w:val="24"/>
        </w:rPr>
        <w:t xml:space="preserve">where oil yield is 36% of global production in only 6% of </w:t>
      </w:r>
      <w:r w:rsidR="004F5F73" w:rsidRPr="00DF51BF">
        <w:rPr>
          <w:rFonts w:ascii="Times New Roman" w:hAnsi="Times New Roman" w:cs="Times New Roman"/>
          <w:sz w:val="24"/>
          <w:szCs w:val="24"/>
        </w:rPr>
        <w:t xml:space="preserve">the </w:t>
      </w:r>
      <w:r w:rsidR="003D3FBE" w:rsidRPr="00DF51BF">
        <w:rPr>
          <w:rFonts w:ascii="Times New Roman" w:hAnsi="Times New Roman" w:cs="Times New Roman"/>
          <w:sz w:val="24"/>
          <w:szCs w:val="24"/>
        </w:rPr>
        <w:t>land</w:t>
      </w:r>
      <w:r w:rsidR="00D93F92" w:rsidRPr="00DF51BF">
        <w:rPr>
          <w:rFonts w:ascii="Times New Roman" w:hAnsi="Times New Roman" w:cs="Times New Roman"/>
          <w:sz w:val="24"/>
          <w:szCs w:val="24"/>
        </w:rPr>
        <w:t xml:space="preserve">. </w:t>
      </w:r>
      <w:hyperlink r:id="rId18" w:history="1">
        <w:r w:rsidR="003D3FBE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F</w:t>
        </w:r>
        <w:r w:rsidR="009967A4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AO suggests that f</w:t>
        </w:r>
        <w:r w:rsidR="003D3FBE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or </w:t>
        </w:r>
        <w:r w:rsidR="00FC4393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good yields</w:t>
        </w:r>
      </w:hyperlink>
      <w:r w:rsidR="00FC4393" w:rsidRPr="00DF51BF">
        <w:rPr>
          <w:rFonts w:ascii="Times New Roman" w:hAnsi="Times New Roman" w:cs="Times New Roman"/>
          <w:sz w:val="24"/>
          <w:szCs w:val="24"/>
        </w:rPr>
        <w:t xml:space="preserve">, </w:t>
      </w:r>
      <w:r w:rsidR="00080330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3D3FBE" w:rsidRPr="00DF51BF">
        <w:rPr>
          <w:rFonts w:ascii="Times New Roman" w:hAnsi="Times New Roman" w:cs="Times New Roman"/>
          <w:sz w:val="24"/>
          <w:szCs w:val="24"/>
        </w:rPr>
        <w:t xml:space="preserve">Oil Palm </w:t>
      </w:r>
      <w:r w:rsidR="00080330" w:rsidRPr="00DF51BF">
        <w:rPr>
          <w:rFonts w:ascii="Times New Roman" w:hAnsi="Times New Roman" w:cs="Times New Roman"/>
          <w:sz w:val="24"/>
          <w:szCs w:val="24"/>
        </w:rPr>
        <w:t xml:space="preserve">should have ample, regular and year-round rainfall (the Indo-Malayan region gets over 2700mm of rain annually), </w:t>
      </w:r>
      <w:r w:rsidR="00FC4393" w:rsidRPr="00DF51BF">
        <w:rPr>
          <w:rFonts w:ascii="Times New Roman" w:hAnsi="Times New Roman" w:cs="Times New Roman"/>
          <w:sz w:val="24"/>
          <w:szCs w:val="24"/>
        </w:rPr>
        <w:t xml:space="preserve">moderately hot conditions around the year, and </w:t>
      </w:r>
      <w:r w:rsidR="00080330" w:rsidRPr="00DF51BF">
        <w:rPr>
          <w:rFonts w:ascii="Times New Roman" w:hAnsi="Times New Roman" w:cs="Times New Roman"/>
          <w:sz w:val="24"/>
          <w:szCs w:val="24"/>
        </w:rPr>
        <w:t>flat, deep, well-drained and rich soil</w:t>
      </w:r>
      <w:r w:rsidR="00FC4393" w:rsidRPr="00DF51BF">
        <w:rPr>
          <w:rFonts w:ascii="Times New Roman" w:hAnsi="Times New Roman" w:cs="Times New Roman"/>
          <w:sz w:val="24"/>
          <w:szCs w:val="24"/>
        </w:rPr>
        <w:t>, conditions that are not available everywhere</w:t>
      </w:r>
      <w:r w:rsidRPr="00DF51BF">
        <w:rPr>
          <w:rFonts w:ascii="Times New Roman" w:hAnsi="Times New Roman" w:cs="Times New Roman"/>
          <w:sz w:val="24"/>
          <w:szCs w:val="24"/>
        </w:rPr>
        <w:t>,</w:t>
      </w:r>
      <w:r w:rsidR="00FC4393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Pr="00DF51BF">
        <w:rPr>
          <w:rFonts w:ascii="Times New Roman" w:hAnsi="Times New Roman" w:cs="Times New Roman"/>
          <w:sz w:val="24"/>
          <w:szCs w:val="24"/>
        </w:rPr>
        <w:t xml:space="preserve">even </w:t>
      </w:r>
      <w:r w:rsidR="00FC4393" w:rsidRPr="00DF51BF">
        <w:rPr>
          <w:rFonts w:ascii="Times New Roman" w:hAnsi="Times New Roman" w:cs="Times New Roman"/>
          <w:sz w:val="24"/>
          <w:szCs w:val="24"/>
        </w:rPr>
        <w:t>in the N</w:t>
      </w:r>
      <w:r w:rsidR="004A5A10" w:rsidRPr="00DF51BF">
        <w:rPr>
          <w:rFonts w:ascii="Times New Roman" w:hAnsi="Times New Roman" w:cs="Times New Roman"/>
          <w:sz w:val="24"/>
          <w:szCs w:val="24"/>
        </w:rPr>
        <w:t xml:space="preserve">E </w:t>
      </w:r>
      <w:r w:rsidRPr="00DF51BF">
        <w:rPr>
          <w:rFonts w:ascii="Times New Roman" w:hAnsi="Times New Roman" w:cs="Times New Roman"/>
          <w:sz w:val="24"/>
          <w:szCs w:val="24"/>
        </w:rPr>
        <w:t xml:space="preserve">or A&amp;N Is. </w:t>
      </w:r>
      <w:r w:rsidR="00FC4393" w:rsidRPr="00DF5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3DA" w:rsidRPr="00DF51BF" w:rsidRDefault="000C0948" w:rsidP="00DF51BF">
      <w:pPr>
        <w:pStyle w:val="NormalWeb"/>
        <w:spacing w:before="0" w:beforeAutospacing="0" w:after="0" w:afterAutospacing="0"/>
        <w:jc w:val="both"/>
      </w:pPr>
      <w:hyperlink r:id="rId19" w:history="1">
        <w:r w:rsidR="00F33877" w:rsidRPr="002065C7">
          <w:rPr>
            <w:rStyle w:val="Hyperlink"/>
          </w:rPr>
          <w:t xml:space="preserve">The Mission </w:t>
        </w:r>
        <w:r w:rsidR="002E1B89" w:rsidRPr="002065C7">
          <w:rPr>
            <w:rStyle w:val="Hyperlink"/>
          </w:rPr>
          <w:t xml:space="preserve">uses </w:t>
        </w:r>
        <w:r w:rsidR="00F33877" w:rsidRPr="002065C7">
          <w:rPr>
            <w:rStyle w:val="Hyperlink"/>
          </w:rPr>
          <w:t>IIOPR estimates</w:t>
        </w:r>
      </w:hyperlink>
      <w:r w:rsidR="00F33877" w:rsidRPr="00DF51BF">
        <w:t xml:space="preserve"> of around 2.8 million ha of land in India </w:t>
      </w:r>
      <w:r w:rsidR="005F63DA" w:rsidRPr="00DF51BF">
        <w:t xml:space="preserve">being </w:t>
      </w:r>
      <w:r w:rsidR="00F33877" w:rsidRPr="00DF51BF">
        <w:t>suitable for Oil Palm cultivation</w:t>
      </w:r>
      <w:r w:rsidR="005F63DA" w:rsidRPr="00DF51BF">
        <w:t>. S</w:t>
      </w:r>
      <w:r w:rsidR="00F33877" w:rsidRPr="00DF51BF">
        <w:rPr>
          <w:color w:val="000000"/>
          <w:shd w:val="clear" w:color="auto" w:fill="FFFFFF"/>
        </w:rPr>
        <w:t xml:space="preserve">ome experts assess that about 40% of </w:t>
      </w:r>
      <w:r w:rsidR="005F63DA" w:rsidRPr="00DF51BF">
        <w:rPr>
          <w:color w:val="000000"/>
          <w:shd w:val="clear" w:color="auto" w:fill="FFFFFF"/>
        </w:rPr>
        <w:t xml:space="preserve">such lands </w:t>
      </w:r>
      <w:r w:rsidR="00F33877" w:rsidRPr="00DF51BF">
        <w:rPr>
          <w:color w:val="000000"/>
          <w:shd w:val="clear" w:color="auto" w:fill="FFFFFF"/>
        </w:rPr>
        <w:t>are outside biodiversity-rich areas, mostly under paddy cultivation</w:t>
      </w:r>
      <w:r w:rsidR="00FC4393" w:rsidRPr="00DF51BF">
        <w:t xml:space="preserve"> </w:t>
      </w:r>
      <w:r w:rsidR="002E1B89" w:rsidRPr="00DF51BF">
        <w:t>and have a</w:t>
      </w:r>
      <w:r w:rsidR="00FC4393" w:rsidRPr="00DF51BF">
        <w:t xml:space="preserve">rgued </w:t>
      </w:r>
      <w:r w:rsidR="002E1B89" w:rsidRPr="00DF51BF">
        <w:t xml:space="preserve">[Srinivasan U et al, “Oil palm cultivation can be expanded while sparing biodiversity in India,” </w:t>
      </w:r>
      <w:r w:rsidR="002E1B89" w:rsidRPr="00DF51BF">
        <w:rPr>
          <w:i/>
        </w:rPr>
        <w:t>Nature Food</w:t>
      </w:r>
      <w:r w:rsidR="002E1B89" w:rsidRPr="00DF51BF">
        <w:t xml:space="preserve">, 2(6), 442-447] </w:t>
      </w:r>
      <w:r w:rsidR="00FC4393" w:rsidRPr="00DF51BF">
        <w:t xml:space="preserve">that, instead of bio-diversity hotspots, </w:t>
      </w:r>
      <w:hyperlink r:id="rId20" w:history="1">
        <w:r w:rsidR="00FC4393" w:rsidRPr="002065C7">
          <w:rPr>
            <w:rStyle w:val="Hyperlink"/>
          </w:rPr>
          <w:t xml:space="preserve">India </w:t>
        </w:r>
        <w:r w:rsidR="00535DCB" w:rsidRPr="002065C7">
          <w:rPr>
            <w:rStyle w:val="Hyperlink"/>
          </w:rPr>
          <w:t xml:space="preserve">could try </w:t>
        </w:r>
        <w:r w:rsidR="00FC4393" w:rsidRPr="002065C7">
          <w:rPr>
            <w:rStyle w:val="Hyperlink"/>
          </w:rPr>
          <w:t>Oil Palm cultivation</w:t>
        </w:r>
      </w:hyperlink>
      <w:r w:rsidR="00FC4393" w:rsidRPr="00DF51BF">
        <w:t xml:space="preserve"> in well-irrigated paddy fields</w:t>
      </w:r>
      <w:r w:rsidR="00535DCB" w:rsidRPr="00DF51BF">
        <w:t>.</w:t>
      </w:r>
      <w:r w:rsidR="00FC4393" w:rsidRPr="00DF51BF">
        <w:t xml:space="preserve"> </w:t>
      </w:r>
      <w:r w:rsidR="005F63DA" w:rsidRPr="00DF51BF">
        <w:t xml:space="preserve">Others have suggested </w:t>
      </w:r>
      <w:r w:rsidR="00A26027" w:rsidRPr="00DF51BF">
        <w:t xml:space="preserve">that </w:t>
      </w:r>
      <w:r w:rsidR="005F63DA" w:rsidRPr="00DF51BF">
        <w:t>areas currently under coconut, rubber or banana plantations</w:t>
      </w:r>
      <w:r w:rsidR="00A26027" w:rsidRPr="00DF51BF">
        <w:t xml:space="preserve"> could also be suitable</w:t>
      </w:r>
      <w:r w:rsidR="005F63DA" w:rsidRPr="00DF51BF">
        <w:t xml:space="preserve">. </w:t>
      </w:r>
    </w:p>
    <w:p w:rsidR="00D709AA" w:rsidRPr="00DF51BF" w:rsidRDefault="00130C33" w:rsidP="00DF5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1BF">
        <w:rPr>
          <w:rFonts w:ascii="Times New Roman" w:hAnsi="Times New Roman" w:cs="Times New Roman"/>
          <w:sz w:val="24"/>
          <w:szCs w:val="24"/>
        </w:rPr>
        <w:t>However, Oil Palm plantations</w:t>
      </w:r>
      <w:r w:rsidR="00FC4393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EA3A29" w:rsidRPr="00DF51BF">
        <w:rPr>
          <w:rFonts w:ascii="Times New Roman" w:hAnsi="Times New Roman" w:cs="Times New Roman"/>
          <w:sz w:val="24"/>
          <w:szCs w:val="24"/>
        </w:rPr>
        <w:t xml:space="preserve">tried </w:t>
      </w:r>
      <w:r w:rsidR="009753B9" w:rsidRPr="00DF51BF">
        <w:rPr>
          <w:rFonts w:ascii="Times New Roman" w:hAnsi="Times New Roman" w:cs="Times New Roman"/>
          <w:sz w:val="24"/>
          <w:szCs w:val="24"/>
        </w:rPr>
        <w:t xml:space="preserve">elsewhere in India </w:t>
      </w:r>
      <w:r w:rsidR="005F63DA" w:rsidRPr="00DF51BF">
        <w:rPr>
          <w:rFonts w:ascii="Times New Roman" w:hAnsi="Times New Roman" w:cs="Times New Roman"/>
          <w:sz w:val="24"/>
          <w:szCs w:val="24"/>
        </w:rPr>
        <w:t xml:space="preserve">under </w:t>
      </w:r>
      <w:r w:rsidR="000730A2" w:rsidRPr="00DF51BF">
        <w:rPr>
          <w:rFonts w:ascii="Times New Roman" w:hAnsi="Times New Roman" w:cs="Times New Roman"/>
          <w:sz w:val="24"/>
          <w:szCs w:val="24"/>
        </w:rPr>
        <w:t xml:space="preserve">earlier avatars of Oilseeds and Oil Palm Missions, </w:t>
      </w:r>
      <w:hyperlink r:id="rId21" w:history="1">
        <w:r w:rsidR="00EA3A29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ha</w:t>
        </w:r>
        <w:r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ve</w:t>
        </w:r>
        <w:r w:rsidR="00EA3A29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had </w:t>
        </w:r>
        <w:r w:rsidR="000730A2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mixed results</w:t>
        </w:r>
      </w:hyperlink>
      <w:r w:rsidR="00535DCB" w:rsidRPr="00DF51BF">
        <w:rPr>
          <w:rFonts w:ascii="Times New Roman" w:hAnsi="Times New Roman" w:cs="Times New Roman"/>
          <w:sz w:val="24"/>
          <w:szCs w:val="24"/>
        </w:rPr>
        <w:t xml:space="preserve"> not only in terms of yields but also in terms of equity, sustainability and other socio-economic effects. </w:t>
      </w:r>
      <w:r w:rsidR="000730A2" w:rsidRPr="00DF51BF">
        <w:rPr>
          <w:rFonts w:ascii="Times New Roman" w:hAnsi="Times New Roman" w:cs="Times New Roman"/>
          <w:sz w:val="24"/>
          <w:szCs w:val="24"/>
        </w:rPr>
        <w:t xml:space="preserve">Unified Andhra Pradesh and Tamil Nadu </w:t>
      </w:r>
      <w:r w:rsidR="00FC4393" w:rsidRPr="00DF51BF">
        <w:rPr>
          <w:rFonts w:ascii="Times New Roman" w:hAnsi="Times New Roman" w:cs="Times New Roman"/>
          <w:sz w:val="24"/>
          <w:szCs w:val="24"/>
        </w:rPr>
        <w:t xml:space="preserve">were </w:t>
      </w:r>
      <w:r w:rsidR="00E229F7" w:rsidRPr="00DF51BF">
        <w:rPr>
          <w:rFonts w:ascii="Times New Roman" w:hAnsi="Times New Roman" w:cs="Times New Roman"/>
          <w:sz w:val="24"/>
          <w:szCs w:val="24"/>
        </w:rPr>
        <w:t xml:space="preserve">among the major </w:t>
      </w:r>
      <w:r w:rsidR="00535DCB" w:rsidRPr="00DF51BF">
        <w:rPr>
          <w:rFonts w:ascii="Times New Roman" w:hAnsi="Times New Roman" w:cs="Times New Roman"/>
          <w:sz w:val="24"/>
          <w:szCs w:val="24"/>
        </w:rPr>
        <w:t xml:space="preserve">plantation </w:t>
      </w:r>
      <w:r w:rsidR="005F63DA" w:rsidRPr="00DF51BF">
        <w:rPr>
          <w:rFonts w:ascii="Times New Roman" w:hAnsi="Times New Roman" w:cs="Times New Roman"/>
          <w:sz w:val="24"/>
          <w:szCs w:val="24"/>
        </w:rPr>
        <w:t xml:space="preserve">areas, </w:t>
      </w:r>
      <w:r w:rsidR="00E229F7" w:rsidRPr="00DF51BF">
        <w:rPr>
          <w:rFonts w:ascii="Times New Roman" w:hAnsi="Times New Roman" w:cs="Times New Roman"/>
          <w:sz w:val="24"/>
          <w:szCs w:val="24"/>
        </w:rPr>
        <w:t xml:space="preserve">with maximum acreage in AP but with average </w:t>
      </w:r>
      <w:r w:rsidR="00535DCB" w:rsidRPr="00DF51BF">
        <w:rPr>
          <w:rFonts w:ascii="Times New Roman" w:hAnsi="Times New Roman" w:cs="Times New Roman"/>
          <w:sz w:val="24"/>
          <w:szCs w:val="24"/>
        </w:rPr>
        <w:t xml:space="preserve">oil </w:t>
      </w:r>
      <w:r w:rsidR="00E229F7" w:rsidRPr="00DF51BF">
        <w:rPr>
          <w:rFonts w:ascii="Times New Roman" w:hAnsi="Times New Roman" w:cs="Times New Roman"/>
          <w:sz w:val="24"/>
          <w:szCs w:val="24"/>
        </w:rPr>
        <w:t xml:space="preserve">yield of </w:t>
      </w:r>
      <w:r w:rsidR="00B51141" w:rsidRPr="00DF51BF">
        <w:rPr>
          <w:rFonts w:ascii="Times New Roman" w:hAnsi="Times New Roman" w:cs="Times New Roman"/>
          <w:sz w:val="24"/>
          <w:szCs w:val="24"/>
        </w:rPr>
        <w:t xml:space="preserve">only </w:t>
      </w:r>
      <w:r w:rsidR="005F63DA" w:rsidRPr="00DF51BF">
        <w:rPr>
          <w:rFonts w:ascii="Times New Roman" w:hAnsi="Times New Roman" w:cs="Times New Roman"/>
          <w:sz w:val="24"/>
          <w:szCs w:val="24"/>
        </w:rPr>
        <w:t xml:space="preserve">around 1.4 </w:t>
      </w:r>
      <w:r w:rsidR="00E229F7" w:rsidRPr="00DF51BF">
        <w:rPr>
          <w:rFonts w:ascii="Times New Roman" w:hAnsi="Times New Roman" w:cs="Times New Roman"/>
          <w:sz w:val="24"/>
          <w:szCs w:val="24"/>
        </w:rPr>
        <w:t xml:space="preserve">T/ha between 2006-7 and 2016-17. Other notable </w:t>
      </w:r>
      <w:r w:rsidR="00FC4393" w:rsidRPr="00DF51BF">
        <w:rPr>
          <w:rFonts w:ascii="Times New Roman" w:hAnsi="Times New Roman" w:cs="Times New Roman"/>
          <w:sz w:val="24"/>
          <w:szCs w:val="24"/>
        </w:rPr>
        <w:t>tr</w:t>
      </w:r>
      <w:r w:rsidR="00B51141" w:rsidRPr="00DF51BF">
        <w:rPr>
          <w:rFonts w:ascii="Times New Roman" w:hAnsi="Times New Roman" w:cs="Times New Roman"/>
          <w:sz w:val="24"/>
          <w:szCs w:val="24"/>
        </w:rPr>
        <w:t xml:space="preserve">ends, </w:t>
      </w:r>
      <w:hyperlink r:id="rId22" w:history="1">
        <w:r w:rsidR="00B51141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as documented through field surveys</w:t>
        </w:r>
        <w:r w:rsidR="005F63DA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,</w:t>
        </w:r>
      </w:hyperlink>
      <w:r w:rsidR="00B51141" w:rsidRPr="00DF51BF">
        <w:rPr>
          <w:rFonts w:ascii="Times New Roman" w:hAnsi="Times New Roman" w:cs="Times New Roman"/>
          <w:sz w:val="24"/>
          <w:szCs w:val="24"/>
        </w:rPr>
        <w:t xml:space="preserve"> include </w:t>
      </w:r>
      <w:r w:rsidR="00895520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B876D9" w:rsidRPr="00DF51BF">
        <w:rPr>
          <w:rFonts w:ascii="Times New Roman" w:hAnsi="Times New Roman" w:cs="Times New Roman"/>
          <w:sz w:val="24"/>
          <w:szCs w:val="24"/>
        </w:rPr>
        <w:t xml:space="preserve">heavy </w:t>
      </w:r>
      <w:r w:rsidR="00895520" w:rsidRPr="00DF51BF">
        <w:rPr>
          <w:rFonts w:ascii="Times New Roman" w:hAnsi="Times New Roman" w:cs="Times New Roman"/>
          <w:sz w:val="24"/>
          <w:szCs w:val="24"/>
        </w:rPr>
        <w:t>dependence on groundwater, lower yields and returns than promised</w:t>
      </w:r>
      <w:r w:rsidR="009C5480" w:rsidRPr="00DF51BF">
        <w:rPr>
          <w:rFonts w:ascii="Times New Roman" w:hAnsi="Times New Roman" w:cs="Times New Roman"/>
          <w:sz w:val="24"/>
          <w:szCs w:val="24"/>
        </w:rPr>
        <w:t xml:space="preserve"> despite substantial subsidies</w:t>
      </w:r>
      <w:r w:rsidR="00895520" w:rsidRPr="00DF51BF">
        <w:rPr>
          <w:rFonts w:ascii="Times New Roman" w:hAnsi="Times New Roman" w:cs="Times New Roman"/>
          <w:sz w:val="24"/>
          <w:szCs w:val="24"/>
        </w:rPr>
        <w:t>, long gestation periods</w:t>
      </w:r>
      <w:r w:rsidR="00535DCB" w:rsidRPr="00DF51BF">
        <w:rPr>
          <w:rFonts w:ascii="Times New Roman" w:hAnsi="Times New Roman" w:cs="Times New Roman"/>
          <w:sz w:val="24"/>
          <w:szCs w:val="24"/>
        </w:rPr>
        <w:t xml:space="preserve"> of 4-5 or more years</w:t>
      </w:r>
      <w:r w:rsidR="00895520" w:rsidRPr="00DF51BF">
        <w:rPr>
          <w:rFonts w:ascii="Times New Roman" w:hAnsi="Times New Roman" w:cs="Times New Roman"/>
          <w:sz w:val="24"/>
          <w:szCs w:val="24"/>
        </w:rPr>
        <w:t>, considerable encroachment o</w:t>
      </w:r>
      <w:r w:rsidR="00535DCB" w:rsidRPr="00DF51BF">
        <w:rPr>
          <w:rFonts w:ascii="Times New Roman" w:hAnsi="Times New Roman" w:cs="Times New Roman"/>
          <w:sz w:val="24"/>
          <w:szCs w:val="24"/>
        </w:rPr>
        <w:t>f</w:t>
      </w:r>
      <w:r w:rsidR="00895520" w:rsidRPr="00DF51BF">
        <w:rPr>
          <w:rFonts w:ascii="Times New Roman" w:hAnsi="Times New Roman" w:cs="Times New Roman"/>
          <w:sz w:val="24"/>
          <w:szCs w:val="24"/>
        </w:rPr>
        <w:t xml:space="preserve"> village commons and forest/</w:t>
      </w:r>
      <w:r w:rsidR="005F63DA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895520" w:rsidRPr="00DF51BF">
        <w:rPr>
          <w:rFonts w:ascii="Times New Roman" w:hAnsi="Times New Roman" w:cs="Times New Roman"/>
          <w:sz w:val="24"/>
          <w:szCs w:val="24"/>
        </w:rPr>
        <w:t>tribal lands</w:t>
      </w:r>
      <w:r w:rsidR="005F63DA" w:rsidRPr="00DF51BF">
        <w:rPr>
          <w:rFonts w:ascii="Times New Roman" w:hAnsi="Times New Roman" w:cs="Times New Roman"/>
          <w:sz w:val="24"/>
          <w:szCs w:val="24"/>
        </w:rPr>
        <w:t xml:space="preserve">, and </w:t>
      </w:r>
      <w:r w:rsidR="00B876D9" w:rsidRPr="00DF51BF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5F63DA" w:rsidRPr="00DF51BF">
        <w:rPr>
          <w:rFonts w:ascii="Times New Roman" w:hAnsi="Times New Roman" w:cs="Times New Roman"/>
          <w:sz w:val="24"/>
          <w:szCs w:val="24"/>
        </w:rPr>
        <w:t xml:space="preserve">uptake mainly among farmers with </w:t>
      </w:r>
      <w:r w:rsidR="00B876D9" w:rsidRPr="00DF51BF">
        <w:rPr>
          <w:rFonts w:ascii="Times New Roman" w:hAnsi="Times New Roman" w:cs="Times New Roman"/>
          <w:sz w:val="24"/>
          <w:szCs w:val="24"/>
        </w:rPr>
        <w:t xml:space="preserve">large land holdings (since oil palm </w:t>
      </w:r>
      <w:r w:rsidR="005F63DA" w:rsidRPr="00DF51BF">
        <w:rPr>
          <w:rFonts w:ascii="Times New Roman" w:hAnsi="Times New Roman" w:cs="Times New Roman"/>
          <w:sz w:val="24"/>
          <w:szCs w:val="24"/>
        </w:rPr>
        <w:t xml:space="preserve">demands considerable inputs and </w:t>
      </w:r>
      <w:r w:rsidR="00B876D9" w:rsidRPr="00DF51BF">
        <w:rPr>
          <w:rFonts w:ascii="Times New Roman" w:hAnsi="Times New Roman" w:cs="Times New Roman"/>
          <w:sz w:val="24"/>
          <w:szCs w:val="24"/>
        </w:rPr>
        <w:t xml:space="preserve">productivity is </w:t>
      </w:r>
      <w:r w:rsidR="00B876D9" w:rsidRPr="00DF51BF">
        <w:rPr>
          <w:rFonts w:ascii="Times New Roman" w:hAnsi="Times New Roman" w:cs="Times New Roman"/>
          <w:sz w:val="24"/>
          <w:szCs w:val="24"/>
        </w:rPr>
        <w:lastRenderedPageBreak/>
        <w:t xml:space="preserve">known to be </w:t>
      </w:r>
      <w:r w:rsidR="005F63DA" w:rsidRPr="00DF51BF">
        <w:rPr>
          <w:rFonts w:ascii="Times New Roman" w:hAnsi="Times New Roman" w:cs="Times New Roman"/>
          <w:sz w:val="24"/>
          <w:szCs w:val="24"/>
        </w:rPr>
        <w:t>higher with scale</w:t>
      </w:r>
      <w:r w:rsidR="00B876D9" w:rsidRPr="00DF51BF">
        <w:rPr>
          <w:rFonts w:ascii="Times New Roman" w:hAnsi="Times New Roman" w:cs="Times New Roman"/>
          <w:sz w:val="24"/>
          <w:szCs w:val="24"/>
        </w:rPr>
        <w:t>)</w:t>
      </w:r>
      <w:r w:rsidR="00535DCB" w:rsidRPr="00DF51BF">
        <w:rPr>
          <w:rFonts w:ascii="Times New Roman" w:hAnsi="Times New Roman" w:cs="Times New Roman"/>
          <w:sz w:val="24"/>
          <w:szCs w:val="24"/>
        </w:rPr>
        <w:t>. I</w:t>
      </w:r>
      <w:r w:rsidR="005F63DA" w:rsidRPr="00DF51BF">
        <w:rPr>
          <w:rFonts w:ascii="Times New Roman" w:hAnsi="Times New Roman" w:cs="Times New Roman"/>
          <w:sz w:val="24"/>
          <w:szCs w:val="24"/>
        </w:rPr>
        <w:t>n 2017</w:t>
      </w:r>
      <w:r w:rsidR="00535DCB" w:rsidRPr="00DF51BF">
        <w:rPr>
          <w:rFonts w:ascii="Times New Roman" w:hAnsi="Times New Roman" w:cs="Times New Roman"/>
          <w:sz w:val="24"/>
          <w:szCs w:val="24"/>
        </w:rPr>
        <w:t>,</w:t>
      </w:r>
      <w:r w:rsidR="005F63DA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B876D9" w:rsidRPr="00DF51BF">
        <w:rPr>
          <w:rFonts w:ascii="Times New Roman" w:hAnsi="Times New Roman" w:cs="Times New Roman"/>
          <w:sz w:val="24"/>
          <w:szCs w:val="24"/>
        </w:rPr>
        <w:t>th</w:t>
      </w:r>
      <w:r w:rsidR="005F63DA" w:rsidRPr="00DF51BF">
        <w:rPr>
          <w:rFonts w:ascii="Times New Roman" w:hAnsi="Times New Roman" w:cs="Times New Roman"/>
          <w:sz w:val="24"/>
          <w:szCs w:val="24"/>
        </w:rPr>
        <w:t xml:space="preserve">e </w:t>
      </w:r>
      <w:hyperlink r:id="rId23" w:history="1">
        <w:r w:rsidR="005F63DA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present </w:t>
        </w:r>
        <w:r w:rsidR="00B876D9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Government</w:t>
        </w:r>
        <w:r w:rsidR="00535DCB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even</w:t>
        </w:r>
        <w:r w:rsidR="00B876D9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relaxed land ceiling</w:t>
        </w:r>
      </w:hyperlink>
      <w:r w:rsidR="00B876D9" w:rsidRPr="00DF51BF">
        <w:rPr>
          <w:rFonts w:ascii="Times New Roman" w:hAnsi="Times New Roman" w:cs="Times New Roman"/>
          <w:sz w:val="24"/>
          <w:szCs w:val="24"/>
        </w:rPr>
        <w:t xml:space="preserve"> limits, granted permission for leasing-in of so-called wastelands</w:t>
      </w:r>
      <w:r w:rsidR="00535DCB" w:rsidRPr="00DF51BF">
        <w:rPr>
          <w:rFonts w:ascii="Times New Roman" w:hAnsi="Times New Roman" w:cs="Times New Roman"/>
          <w:sz w:val="24"/>
          <w:szCs w:val="24"/>
        </w:rPr>
        <w:t xml:space="preserve"> including by corporates</w:t>
      </w:r>
      <w:r w:rsidR="005F63DA" w:rsidRPr="00DF51BF">
        <w:rPr>
          <w:rFonts w:ascii="Times New Roman" w:hAnsi="Times New Roman" w:cs="Times New Roman"/>
          <w:sz w:val="24"/>
          <w:szCs w:val="24"/>
        </w:rPr>
        <w:t>,</w:t>
      </w:r>
      <w:r w:rsidR="00B876D9" w:rsidRPr="00DF51BF">
        <w:rPr>
          <w:rFonts w:ascii="Times New Roman" w:hAnsi="Times New Roman" w:cs="Times New Roman"/>
          <w:sz w:val="24"/>
          <w:szCs w:val="24"/>
        </w:rPr>
        <w:t xml:space="preserve"> and tweak</w:t>
      </w:r>
      <w:r w:rsidR="005F63DA" w:rsidRPr="00DF51BF">
        <w:rPr>
          <w:rFonts w:ascii="Times New Roman" w:hAnsi="Times New Roman" w:cs="Times New Roman"/>
          <w:sz w:val="24"/>
          <w:szCs w:val="24"/>
        </w:rPr>
        <w:t>ed</w:t>
      </w:r>
      <w:r w:rsidR="00B876D9" w:rsidRPr="00DF51BF">
        <w:rPr>
          <w:rFonts w:ascii="Times New Roman" w:hAnsi="Times New Roman" w:cs="Times New Roman"/>
          <w:sz w:val="24"/>
          <w:szCs w:val="24"/>
        </w:rPr>
        <w:t xml:space="preserve"> regulations on corporate and FDI investments in Palm Oil plantations. </w:t>
      </w:r>
    </w:p>
    <w:p w:rsidR="00137558" w:rsidRDefault="000C0948" w:rsidP="00137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535DCB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Many experts have therefore </w:t>
        </w:r>
        <w:r w:rsidR="00D709AA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suggested</w:t>
        </w:r>
      </w:hyperlink>
      <w:r w:rsidR="00D709AA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535DCB" w:rsidRPr="00DF51BF">
        <w:rPr>
          <w:rFonts w:ascii="Times New Roman" w:hAnsi="Times New Roman" w:cs="Times New Roman"/>
          <w:sz w:val="24"/>
          <w:szCs w:val="24"/>
        </w:rPr>
        <w:t>that promotion of Oil Palm among small farmers would yield more equitable socio-economic benefits and increased sustainability.</w:t>
      </w:r>
      <w:r w:rsidR="00D709AA" w:rsidRPr="00DF51BF">
        <w:rPr>
          <w:rFonts w:ascii="Times New Roman" w:hAnsi="Times New Roman" w:cs="Times New Roman"/>
          <w:sz w:val="24"/>
          <w:szCs w:val="24"/>
        </w:rPr>
        <w:t xml:space="preserve"> O</w:t>
      </w:r>
      <w:r w:rsidR="001D4169" w:rsidRPr="00DF51BF">
        <w:rPr>
          <w:rFonts w:ascii="Times New Roman" w:hAnsi="Times New Roman" w:cs="Times New Roman"/>
          <w:sz w:val="24"/>
          <w:szCs w:val="24"/>
        </w:rPr>
        <w:t xml:space="preserve">ther experts have </w:t>
      </w:r>
      <w:hyperlink r:id="rId25" w:history="1">
        <w:r w:rsidR="00E10931" w:rsidRPr="00DF51BF">
          <w:rPr>
            <w:rStyle w:val="Hyperlink"/>
            <w:rFonts w:ascii="Times New Roman" w:hAnsi="Times New Roman" w:cs="Times New Roman"/>
            <w:sz w:val="24"/>
            <w:szCs w:val="24"/>
          </w:rPr>
          <w:t>suggested</w:t>
        </w:r>
      </w:hyperlink>
      <w:r w:rsidR="00E10931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1D4169" w:rsidRPr="00DF51BF">
        <w:rPr>
          <w:rFonts w:ascii="Times New Roman" w:hAnsi="Times New Roman" w:cs="Times New Roman"/>
          <w:sz w:val="24"/>
          <w:szCs w:val="24"/>
        </w:rPr>
        <w:t xml:space="preserve">that, if similar subsidies as </w:t>
      </w:r>
      <w:r w:rsidR="005F63DA" w:rsidRPr="00DF51BF">
        <w:rPr>
          <w:rFonts w:ascii="Times New Roman" w:hAnsi="Times New Roman" w:cs="Times New Roman"/>
          <w:sz w:val="24"/>
          <w:szCs w:val="24"/>
        </w:rPr>
        <w:t xml:space="preserve">provided </w:t>
      </w:r>
      <w:r w:rsidR="001D4169" w:rsidRPr="00DF51BF">
        <w:rPr>
          <w:rFonts w:ascii="Times New Roman" w:hAnsi="Times New Roman" w:cs="Times New Roman"/>
          <w:sz w:val="24"/>
          <w:szCs w:val="24"/>
        </w:rPr>
        <w:t>in NM</w:t>
      </w:r>
      <w:r w:rsidR="00E10931" w:rsidRPr="00DF51BF">
        <w:rPr>
          <w:rFonts w:ascii="Times New Roman" w:hAnsi="Times New Roman" w:cs="Times New Roman"/>
          <w:sz w:val="24"/>
          <w:szCs w:val="24"/>
        </w:rPr>
        <w:t>E</w:t>
      </w:r>
      <w:r w:rsidR="001D4169" w:rsidRPr="00DF51BF">
        <w:rPr>
          <w:rFonts w:ascii="Times New Roman" w:hAnsi="Times New Roman" w:cs="Times New Roman"/>
          <w:sz w:val="24"/>
          <w:szCs w:val="24"/>
        </w:rPr>
        <w:t>O</w:t>
      </w:r>
      <w:r w:rsidR="00E10931" w:rsidRPr="00DF51BF">
        <w:rPr>
          <w:rFonts w:ascii="Times New Roman" w:hAnsi="Times New Roman" w:cs="Times New Roman"/>
          <w:sz w:val="24"/>
          <w:szCs w:val="24"/>
        </w:rPr>
        <w:t>-O</w:t>
      </w:r>
      <w:r w:rsidR="001D4169" w:rsidRPr="00DF51BF">
        <w:rPr>
          <w:rFonts w:ascii="Times New Roman" w:hAnsi="Times New Roman" w:cs="Times New Roman"/>
          <w:sz w:val="24"/>
          <w:szCs w:val="24"/>
        </w:rPr>
        <w:t xml:space="preserve">P are extended to conventional oilseed cultivators, their productivity </w:t>
      </w:r>
      <w:r w:rsidR="005F63DA" w:rsidRPr="00DF51BF">
        <w:rPr>
          <w:rFonts w:ascii="Times New Roman" w:hAnsi="Times New Roman" w:cs="Times New Roman"/>
          <w:sz w:val="24"/>
          <w:szCs w:val="24"/>
        </w:rPr>
        <w:t xml:space="preserve">too </w:t>
      </w:r>
      <w:r w:rsidR="001D4169" w:rsidRPr="00DF51BF">
        <w:rPr>
          <w:rFonts w:ascii="Times New Roman" w:hAnsi="Times New Roman" w:cs="Times New Roman"/>
          <w:sz w:val="24"/>
          <w:szCs w:val="24"/>
        </w:rPr>
        <w:t xml:space="preserve">could be boosted substantially </w:t>
      </w:r>
      <w:hyperlink r:id="rId26" w:history="1">
        <w:r w:rsidR="001D4169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as </w:t>
        </w:r>
        <w:r w:rsidR="00E10931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also </w:t>
        </w:r>
        <w:r w:rsidR="001D4169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indicated in </w:t>
        </w:r>
        <w:r w:rsidR="004A5A10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earlier </w:t>
        </w:r>
        <w:r w:rsidR="001D4169" w:rsidRPr="002065C7">
          <w:rPr>
            <w:rStyle w:val="Hyperlink"/>
            <w:rFonts w:ascii="Times New Roman" w:hAnsi="Times New Roman" w:cs="Times New Roman"/>
            <w:sz w:val="24"/>
            <w:szCs w:val="24"/>
          </w:rPr>
          <w:t>Oilseed Mission reports</w:t>
        </w:r>
      </w:hyperlink>
      <w:r w:rsidR="001D4169" w:rsidRPr="00DF51BF">
        <w:rPr>
          <w:rFonts w:ascii="Times New Roman" w:hAnsi="Times New Roman" w:cs="Times New Roman"/>
          <w:sz w:val="24"/>
          <w:szCs w:val="24"/>
        </w:rPr>
        <w:t>.</w:t>
      </w:r>
      <w:r w:rsidR="00E10931" w:rsidRPr="00DF51BF">
        <w:rPr>
          <w:rFonts w:ascii="Times New Roman" w:hAnsi="Times New Roman" w:cs="Times New Roman"/>
          <w:sz w:val="24"/>
          <w:szCs w:val="24"/>
        </w:rPr>
        <w:t xml:space="preserve"> Even </w:t>
      </w:r>
      <w:hyperlink r:id="rId27" w:history="1">
        <w:r w:rsidR="00E10931" w:rsidRPr="00092D7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industry </w:t>
        </w:r>
        <w:r w:rsidR="005F63DA" w:rsidRPr="00092D7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leaders </w:t>
        </w:r>
        <w:r w:rsidR="00E10931" w:rsidRPr="00092D74">
          <w:rPr>
            <w:rStyle w:val="Hyperlink"/>
            <w:rFonts w:ascii="Times New Roman" w:hAnsi="Times New Roman" w:cs="Times New Roman"/>
            <w:sz w:val="24"/>
            <w:szCs w:val="24"/>
          </w:rPr>
          <w:t>have said</w:t>
        </w:r>
      </w:hyperlink>
      <w:r w:rsidR="00E10931" w:rsidRPr="00DF51BF">
        <w:rPr>
          <w:rFonts w:ascii="Times New Roman" w:hAnsi="Times New Roman" w:cs="Times New Roman"/>
          <w:sz w:val="24"/>
          <w:szCs w:val="24"/>
        </w:rPr>
        <w:t xml:space="preserve"> that the goals of </w:t>
      </w:r>
      <w:r w:rsidR="00F93C76" w:rsidRPr="00DF51BF">
        <w:rPr>
          <w:rFonts w:ascii="Times New Roman" w:hAnsi="Times New Roman" w:cs="Times New Roman"/>
          <w:sz w:val="24"/>
          <w:szCs w:val="24"/>
        </w:rPr>
        <w:t xml:space="preserve">raising </w:t>
      </w:r>
      <w:r w:rsidR="00E10931" w:rsidRPr="00DF51BF">
        <w:rPr>
          <w:rFonts w:ascii="Times New Roman" w:hAnsi="Times New Roman" w:cs="Times New Roman"/>
          <w:sz w:val="24"/>
          <w:szCs w:val="24"/>
        </w:rPr>
        <w:t xml:space="preserve">domestic oil production and reducing imports could be met by focusing on groundnut, soyabean and mustard along with Oil Palm.  </w:t>
      </w:r>
    </w:p>
    <w:p w:rsidR="00137558" w:rsidRDefault="00E10931" w:rsidP="0013755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1BF">
        <w:rPr>
          <w:rFonts w:ascii="Times New Roman" w:hAnsi="Times New Roman" w:cs="Times New Roman"/>
          <w:sz w:val="24"/>
          <w:szCs w:val="24"/>
        </w:rPr>
        <w:t xml:space="preserve">In sum, the stated goals </w:t>
      </w:r>
      <w:r w:rsidR="00D709AA" w:rsidRPr="00DF51BF">
        <w:rPr>
          <w:rFonts w:ascii="Times New Roman" w:hAnsi="Times New Roman" w:cs="Times New Roman"/>
          <w:sz w:val="24"/>
          <w:szCs w:val="24"/>
        </w:rPr>
        <w:t xml:space="preserve">for </w:t>
      </w:r>
      <w:r w:rsidR="005B064C" w:rsidRPr="00DF51BF">
        <w:rPr>
          <w:rFonts w:ascii="Times New Roman" w:hAnsi="Times New Roman" w:cs="Times New Roman"/>
          <w:sz w:val="24"/>
          <w:szCs w:val="24"/>
        </w:rPr>
        <w:t xml:space="preserve">substantial expansion of Oil Palm plantation in India </w:t>
      </w:r>
      <w:r w:rsidRPr="00DF51BF">
        <w:rPr>
          <w:rFonts w:ascii="Times New Roman" w:hAnsi="Times New Roman" w:cs="Times New Roman"/>
          <w:sz w:val="24"/>
          <w:szCs w:val="24"/>
        </w:rPr>
        <w:t>require a research and evidence based, locale-specific</w:t>
      </w:r>
      <w:r w:rsidR="00436E96" w:rsidRPr="00DF51BF">
        <w:rPr>
          <w:rFonts w:ascii="Times New Roman" w:hAnsi="Times New Roman" w:cs="Times New Roman"/>
          <w:sz w:val="24"/>
          <w:szCs w:val="24"/>
        </w:rPr>
        <w:t xml:space="preserve"> and</w:t>
      </w:r>
      <w:r w:rsidRPr="00DF51BF">
        <w:rPr>
          <w:rFonts w:ascii="Times New Roman" w:hAnsi="Times New Roman" w:cs="Times New Roman"/>
          <w:sz w:val="24"/>
          <w:szCs w:val="24"/>
        </w:rPr>
        <w:t xml:space="preserve"> multi-dimensional plan </w:t>
      </w:r>
      <w:r w:rsidR="005B064C" w:rsidRPr="00DF51BF">
        <w:rPr>
          <w:rFonts w:ascii="Times New Roman" w:hAnsi="Times New Roman" w:cs="Times New Roman"/>
          <w:sz w:val="24"/>
          <w:szCs w:val="24"/>
        </w:rPr>
        <w:t xml:space="preserve">to expand Oil Palm acreage </w:t>
      </w:r>
      <w:r w:rsidRPr="00DF51BF">
        <w:rPr>
          <w:rFonts w:ascii="Times New Roman" w:hAnsi="Times New Roman" w:cs="Times New Roman"/>
          <w:sz w:val="24"/>
          <w:szCs w:val="24"/>
        </w:rPr>
        <w:t xml:space="preserve">wherever economically feasible and ecologically </w:t>
      </w:r>
      <w:r w:rsidR="005B064C" w:rsidRPr="00DF51BF">
        <w:rPr>
          <w:rFonts w:ascii="Times New Roman" w:hAnsi="Times New Roman" w:cs="Times New Roman"/>
          <w:sz w:val="24"/>
          <w:szCs w:val="24"/>
        </w:rPr>
        <w:t>suitable</w:t>
      </w:r>
      <w:r w:rsidRPr="00DF51BF">
        <w:rPr>
          <w:rFonts w:ascii="Times New Roman" w:hAnsi="Times New Roman" w:cs="Times New Roman"/>
          <w:sz w:val="24"/>
          <w:szCs w:val="24"/>
        </w:rPr>
        <w:t xml:space="preserve">. </w:t>
      </w:r>
      <w:r w:rsidR="005B064C" w:rsidRPr="00DF51BF">
        <w:rPr>
          <w:rFonts w:ascii="Times New Roman" w:hAnsi="Times New Roman" w:cs="Times New Roman"/>
          <w:sz w:val="24"/>
          <w:szCs w:val="24"/>
        </w:rPr>
        <w:t xml:space="preserve">Meanwhile, </w:t>
      </w:r>
      <w:r w:rsidRPr="00DF51BF">
        <w:rPr>
          <w:rFonts w:ascii="Times New Roman" w:hAnsi="Times New Roman" w:cs="Times New Roman"/>
          <w:sz w:val="24"/>
          <w:szCs w:val="24"/>
        </w:rPr>
        <w:t>Oil Palm cultivation in the most ecologically sensitive and vulnerable regions of the A</w:t>
      </w:r>
      <w:r w:rsidR="00436E96" w:rsidRPr="00DF51BF">
        <w:rPr>
          <w:rFonts w:ascii="Times New Roman" w:hAnsi="Times New Roman" w:cs="Times New Roman"/>
          <w:sz w:val="24"/>
          <w:szCs w:val="24"/>
        </w:rPr>
        <w:t>&amp;N I</w:t>
      </w:r>
      <w:r w:rsidRPr="00DF51BF">
        <w:rPr>
          <w:rFonts w:ascii="Times New Roman" w:hAnsi="Times New Roman" w:cs="Times New Roman"/>
          <w:sz w:val="24"/>
          <w:szCs w:val="24"/>
        </w:rPr>
        <w:t xml:space="preserve">slands, </w:t>
      </w:r>
      <w:r w:rsidR="00E204EB" w:rsidRPr="00DF51BF">
        <w:rPr>
          <w:rFonts w:ascii="Times New Roman" w:hAnsi="Times New Roman" w:cs="Times New Roman"/>
          <w:sz w:val="24"/>
          <w:szCs w:val="24"/>
        </w:rPr>
        <w:t xml:space="preserve">in violation of earlier Supreme Court directions and without any rigorous studies as recommended by </w:t>
      </w:r>
      <w:r w:rsidR="005B064C" w:rsidRPr="00DF51BF">
        <w:rPr>
          <w:rFonts w:ascii="Times New Roman" w:hAnsi="Times New Roman" w:cs="Times New Roman"/>
          <w:sz w:val="24"/>
          <w:szCs w:val="24"/>
        </w:rPr>
        <w:t>ICFRE</w:t>
      </w:r>
      <w:r w:rsidR="00E204EB" w:rsidRPr="00DF51BF">
        <w:rPr>
          <w:rFonts w:ascii="Times New Roman" w:hAnsi="Times New Roman" w:cs="Times New Roman"/>
          <w:sz w:val="24"/>
          <w:szCs w:val="24"/>
        </w:rPr>
        <w:t xml:space="preserve">, </w:t>
      </w:r>
      <w:r w:rsidR="005B064C" w:rsidRPr="00DF51BF">
        <w:rPr>
          <w:rFonts w:ascii="Times New Roman" w:hAnsi="Times New Roman" w:cs="Times New Roman"/>
          <w:sz w:val="24"/>
          <w:szCs w:val="24"/>
        </w:rPr>
        <w:t xml:space="preserve">should be ruled out. Mission activities in the biodiversity rich and ecologically sensitive NE should proceed only in a limited area with the greatest caution, and based on prior studies as recommended by ICFRE.  In other areas, NMEO-OP should again be promoted through small farmers in ecologically suitable areas not dependent on groundwater and again based on studies and rigorous review of previous efforts. </w:t>
      </w:r>
      <w:r w:rsidR="00943177" w:rsidRPr="00DF51BF">
        <w:rPr>
          <w:rFonts w:ascii="Times New Roman" w:hAnsi="Times New Roman" w:cs="Times New Roman"/>
          <w:sz w:val="24"/>
          <w:szCs w:val="24"/>
        </w:rPr>
        <w:t xml:space="preserve">NMEO-OP </w:t>
      </w:r>
      <w:r w:rsidR="000671A5" w:rsidRPr="00DF51BF">
        <w:rPr>
          <w:rFonts w:ascii="Times New Roman" w:hAnsi="Times New Roman" w:cs="Times New Roman"/>
          <w:sz w:val="24"/>
          <w:szCs w:val="24"/>
        </w:rPr>
        <w:t xml:space="preserve">therefore </w:t>
      </w:r>
      <w:r w:rsidR="00943177" w:rsidRPr="00DF51BF">
        <w:rPr>
          <w:rFonts w:ascii="Times New Roman" w:hAnsi="Times New Roman" w:cs="Times New Roman"/>
          <w:sz w:val="24"/>
          <w:szCs w:val="24"/>
        </w:rPr>
        <w:t>needs to be thoroughly re-</w:t>
      </w:r>
      <w:r w:rsidR="005B064C" w:rsidRPr="00DF51BF">
        <w:rPr>
          <w:rFonts w:ascii="Times New Roman" w:hAnsi="Times New Roman" w:cs="Times New Roman"/>
          <w:sz w:val="24"/>
          <w:szCs w:val="24"/>
        </w:rPr>
        <w:t xml:space="preserve"> </w:t>
      </w:r>
      <w:r w:rsidR="000671A5" w:rsidRPr="00DF51BF">
        <w:rPr>
          <w:rFonts w:ascii="Times New Roman" w:hAnsi="Times New Roman" w:cs="Times New Roman"/>
          <w:sz w:val="24"/>
          <w:szCs w:val="24"/>
        </w:rPr>
        <w:t>i</w:t>
      </w:r>
      <w:r w:rsidR="00943177" w:rsidRPr="00DF51BF">
        <w:rPr>
          <w:rFonts w:ascii="Times New Roman" w:hAnsi="Times New Roman" w:cs="Times New Roman"/>
          <w:sz w:val="24"/>
          <w:szCs w:val="24"/>
        </w:rPr>
        <w:t>magined and re-cast</w:t>
      </w:r>
      <w:r w:rsidR="004A5A10" w:rsidRPr="00DF51BF">
        <w:rPr>
          <w:rFonts w:ascii="Times New Roman" w:hAnsi="Times New Roman" w:cs="Times New Roman"/>
          <w:sz w:val="24"/>
          <w:szCs w:val="24"/>
        </w:rPr>
        <w:t>, in conjunction with efforts to boost productivity of other oilseeds</w:t>
      </w:r>
      <w:r w:rsidR="00943177" w:rsidRPr="00DF51BF">
        <w:rPr>
          <w:rFonts w:ascii="Times New Roman" w:hAnsi="Times New Roman" w:cs="Times New Roman"/>
          <w:sz w:val="24"/>
          <w:szCs w:val="24"/>
        </w:rPr>
        <w:t>.</w:t>
      </w:r>
      <w:r w:rsidR="00DF51BF" w:rsidRPr="00DF51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37558" w:rsidRDefault="00137558" w:rsidP="0013755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37558" w:rsidRDefault="00DF51BF" w:rsidP="00137558">
      <w:pPr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F51BF">
        <w:rPr>
          <w:rFonts w:ascii="Times New Roman" w:hAnsi="Times New Roman" w:cs="Times New Roman"/>
          <w:i/>
          <w:iCs/>
          <w:sz w:val="24"/>
          <w:szCs w:val="24"/>
        </w:rPr>
        <w:t>For clarifications contact:</w:t>
      </w:r>
      <w:r w:rsidR="001375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37558" w:rsidRDefault="00DF51BF" w:rsidP="0013755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F51BF">
        <w:rPr>
          <w:rFonts w:ascii="Times New Roman" w:hAnsi="Times New Roman" w:cs="Times New Roman"/>
          <w:sz w:val="24"/>
          <w:szCs w:val="24"/>
        </w:rPr>
        <w:t xml:space="preserve">P. Rajamanickam, General Secretary, AIPSN </w:t>
      </w:r>
    </w:p>
    <w:p w:rsidR="00137558" w:rsidRPr="00137558" w:rsidRDefault="000C0948" w:rsidP="0013755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DF51BF" w:rsidRPr="00DF51BF">
          <w:rPr>
            <w:rStyle w:val="Hyperlink"/>
            <w:rFonts w:ascii="Times New Roman" w:hAnsi="Times New Roman" w:cs="Times New Roman"/>
            <w:sz w:val="24"/>
            <w:szCs w:val="24"/>
          </w:rPr>
          <w:t>gsaipsn@gmail.com</w:t>
        </w:r>
      </w:hyperlink>
      <w:r w:rsidR="00DF51BF" w:rsidRPr="00DF51BF">
        <w:rPr>
          <w:rFonts w:ascii="Times New Roman" w:hAnsi="Times New Roman" w:cs="Times New Roman"/>
          <w:sz w:val="24"/>
          <w:szCs w:val="24"/>
        </w:rPr>
        <w:t xml:space="preserve">, 9442915101 @gsaipsn   </w:t>
      </w:r>
    </w:p>
    <w:sectPr w:rsidR="00137558" w:rsidRPr="00137558" w:rsidSect="008424D5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0DE" w:rsidRDefault="00E010DE" w:rsidP="00CE2E92">
      <w:pPr>
        <w:spacing w:line="240" w:lineRule="auto"/>
      </w:pPr>
      <w:r>
        <w:separator/>
      </w:r>
    </w:p>
  </w:endnote>
  <w:endnote w:type="continuationSeparator" w:id="1">
    <w:p w:rsidR="00E010DE" w:rsidRDefault="00E010DE" w:rsidP="00CE2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452"/>
      <w:docPartObj>
        <w:docPartGallery w:val="Page Numbers (Bottom of Page)"/>
        <w:docPartUnique/>
      </w:docPartObj>
    </w:sdtPr>
    <w:sdtContent>
      <w:p w:rsidR="00CE2E92" w:rsidRDefault="000C0948">
        <w:pPr>
          <w:pStyle w:val="Footer"/>
          <w:jc w:val="right"/>
        </w:pPr>
        <w:fldSimple w:instr=" PAGE   \* MERGEFORMAT ">
          <w:r w:rsidR="00303D95">
            <w:rPr>
              <w:noProof/>
            </w:rPr>
            <w:t>3</w:t>
          </w:r>
        </w:fldSimple>
        <w:r w:rsidR="00CE2E92">
          <w:t>/3</w:t>
        </w:r>
      </w:p>
    </w:sdtContent>
  </w:sdt>
  <w:p w:rsidR="00CE2E92" w:rsidRDefault="00CE2E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0DE" w:rsidRDefault="00E010DE" w:rsidP="00CE2E92">
      <w:pPr>
        <w:spacing w:line="240" w:lineRule="auto"/>
      </w:pPr>
      <w:r>
        <w:separator/>
      </w:r>
    </w:p>
  </w:footnote>
  <w:footnote w:type="continuationSeparator" w:id="1">
    <w:p w:rsidR="00E010DE" w:rsidRDefault="00E010DE" w:rsidP="00CE2E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70B"/>
    <w:rsid w:val="00033620"/>
    <w:rsid w:val="00046B11"/>
    <w:rsid w:val="00052DD8"/>
    <w:rsid w:val="00064367"/>
    <w:rsid w:val="000671A5"/>
    <w:rsid w:val="000730A2"/>
    <w:rsid w:val="00080330"/>
    <w:rsid w:val="000919B6"/>
    <w:rsid w:val="00092D74"/>
    <w:rsid w:val="000A75F9"/>
    <w:rsid w:val="000B7C7B"/>
    <w:rsid w:val="000C0948"/>
    <w:rsid w:val="000C3DE9"/>
    <w:rsid w:val="00130C33"/>
    <w:rsid w:val="00137558"/>
    <w:rsid w:val="00174AC6"/>
    <w:rsid w:val="00191074"/>
    <w:rsid w:val="001A2632"/>
    <w:rsid w:val="001A3C73"/>
    <w:rsid w:val="001A5D72"/>
    <w:rsid w:val="001D4169"/>
    <w:rsid w:val="002065C7"/>
    <w:rsid w:val="002229D5"/>
    <w:rsid w:val="00273500"/>
    <w:rsid w:val="00292FB6"/>
    <w:rsid w:val="002C7049"/>
    <w:rsid w:val="002D2719"/>
    <w:rsid w:val="002E1B89"/>
    <w:rsid w:val="00303D95"/>
    <w:rsid w:val="00341439"/>
    <w:rsid w:val="0034792F"/>
    <w:rsid w:val="00360C99"/>
    <w:rsid w:val="003A0CA2"/>
    <w:rsid w:val="003A372E"/>
    <w:rsid w:val="003D3FBE"/>
    <w:rsid w:val="004254C9"/>
    <w:rsid w:val="00436E96"/>
    <w:rsid w:val="00491A19"/>
    <w:rsid w:val="004A5A10"/>
    <w:rsid w:val="004B52E8"/>
    <w:rsid w:val="004F0E1B"/>
    <w:rsid w:val="004F5F73"/>
    <w:rsid w:val="00520042"/>
    <w:rsid w:val="00535DCB"/>
    <w:rsid w:val="00584DD4"/>
    <w:rsid w:val="005A6EF5"/>
    <w:rsid w:val="005B064C"/>
    <w:rsid w:val="005F63DA"/>
    <w:rsid w:val="006377B9"/>
    <w:rsid w:val="00637D1B"/>
    <w:rsid w:val="00692B1E"/>
    <w:rsid w:val="006B01A6"/>
    <w:rsid w:val="006B3E95"/>
    <w:rsid w:val="006B51F8"/>
    <w:rsid w:val="006E6FFE"/>
    <w:rsid w:val="007855D8"/>
    <w:rsid w:val="007B76FC"/>
    <w:rsid w:val="007C0048"/>
    <w:rsid w:val="00817C36"/>
    <w:rsid w:val="008424D5"/>
    <w:rsid w:val="008837AD"/>
    <w:rsid w:val="00885874"/>
    <w:rsid w:val="00895520"/>
    <w:rsid w:val="008A08D7"/>
    <w:rsid w:val="008E1797"/>
    <w:rsid w:val="008F370B"/>
    <w:rsid w:val="00912AB2"/>
    <w:rsid w:val="00922C92"/>
    <w:rsid w:val="00934A66"/>
    <w:rsid w:val="00943177"/>
    <w:rsid w:val="009753B9"/>
    <w:rsid w:val="009967A4"/>
    <w:rsid w:val="009B27DD"/>
    <w:rsid w:val="009C5480"/>
    <w:rsid w:val="00A04FF4"/>
    <w:rsid w:val="00A1645C"/>
    <w:rsid w:val="00A1768C"/>
    <w:rsid w:val="00A26027"/>
    <w:rsid w:val="00A51DD0"/>
    <w:rsid w:val="00A55484"/>
    <w:rsid w:val="00A60362"/>
    <w:rsid w:val="00B3440A"/>
    <w:rsid w:val="00B51141"/>
    <w:rsid w:val="00B77359"/>
    <w:rsid w:val="00B876D9"/>
    <w:rsid w:val="00BC172B"/>
    <w:rsid w:val="00BD3D24"/>
    <w:rsid w:val="00BD5703"/>
    <w:rsid w:val="00BF6CCA"/>
    <w:rsid w:val="00C37BBC"/>
    <w:rsid w:val="00C6598C"/>
    <w:rsid w:val="00C9773A"/>
    <w:rsid w:val="00CB3326"/>
    <w:rsid w:val="00CC0F15"/>
    <w:rsid w:val="00CE2E92"/>
    <w:rsid w:val="00CE78CC"/>
    <w:rsid w:val="00D1650C"/>
    <w:rsid w:val="00D709AA"/>
    <w:rsid w:val="00D805BF"/>
    <w:rsid w:val="00D93F92"/>
    <w:rsid w:val="00DA0289"/>
    <w:rsid w:val="00DE3AE9"/>
    <w:rsid w:val="00DE50B6"/>
    <w:rsid w:val="00DF51BF"/>
    <w:rsid w:val="00E010DE"/>
    <w:rsid w:val="00E10931"/>
    <w:rsid w:val="00E204EB"/>
    <w:rsid w:val="00E229F7"/>
    <w:rsid w:val="00E418E4"/>
    <w:rsid w:val="00E60535"/>
    <w:rsid w:val="00E72943"/>
    <w:rsid w:val="00E76853"/>
    <w:rsid w:val="00E87C9E"/>
    <w:rsid w:val="00EA3A29"/>
    <w:rsid w:val="00EE292F"/>
    <w:rsid w:val="00EE5B45"/>
    <w:rsid w:val="00F33877"/>
    <w:rsid w:val="00F83FA6"/>
    <w:rsid w:val="00F93C76"/>
    <w:rsid w:val="00FC4393"/>
    <w:rsid w:val="00FD134E"/>
    <w:rsid w:val="00FD2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2A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E2E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E92"/>
  </w:style>
  <w:style w:type="paragraph" w:styleId="Footer">
    <w:name w:val="footer"/>
    <w:basedOn w:val="Normal"/>
    <w:link w:val="FooterChar"/>
    <w:uiPriority w:val="99"/>
    <w:unhideWhenUsed/>
    <w:rsid w:val="00CE2E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92"/>
  </w:style>
  <w:style w:type="character" w:styleId="FollowedHyperlink">
    <w:name w:val="FollowedHyperlink"/>
    <w:basedOn w:val="DefaultParagraphFont"/>
    <w:uiPriority w:val="99"/>
    <w:semiHidden/>
    <w:unhideWhenUsed/>
    <w:rsid w:val="00FD27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b.gov.in/PressReleasePage.aspx?PRID=1746942" TargetMode="External"/><Relationship Id="rId13" Type="http://schemas.openxmlformats.org/officeDocument/2006/relationships/hyperlink" Target="https://environmentalevidencejournal.biomedcentral.com/articles/10.1186/2047-2382-3-4" TargetMode="External"/><Relationship Id="rId18" Type="http://schemas.openxmlformats.org/officeDocument/2006/relationships/hyperlink" Target="http://www.fao.org/3/t0309e/T0309E01.htm" TargetMode="External"/><Relationship Id="rId26" Type="http://schemas.openxmlformats.org/officeDocument/2006/relationships/hyperlink" Target="https://www.nfsm.gov.in/StatusPaper/NMOOP2018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fsm.gov.in/ReadyReckoner/Oilseeds/BriefNote_OS2018.pdf" TargetMode="External"/><Relationship Id="rId7" Type="http://schemas.openxmlformats.org/officeDocument/2006/relationships/hyperlink" Target="https://www.pib.gov.in/PressReleasePage.aspx?PRID=1746942" TargetMode="External"/><Relationship Id="rId12" Type="http://schemas.openxmlformats.org/officeDocument/2006/relationships/hyperlink" Target="https://thewire.in/agriculture/india-palm-oil-cultivation-foreign-currency" TargetMode="External"/><Relationship Id="rId17" Type="http://schemas.openxmlformats.org/officeDocument/2006/relationships/hyperlink" Target="https://ourworldindata.org/palm-oil" TargetMode="External"/><Relationship Id="rId25" Type="http://schemas.openxmlformats.org/officeDocument/2006/relationships/hyperlink" Target="https://www.thehindu.com/news/national/oil-palm-plan-for-northeast-andamans-a-recipe-for-disaster-say-activists/article36165229.e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ib.gov.in/PressReleasePage.aspx?PRID=1746942" TargetMode="External"/><Relationship Id="rId20" Type="http://schemas.openxmlformats.org/officeDocument/2006/relationships/hyperlink" Target="https://iiopr.icar.gov.in/pdf/vision2050.pdf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aipsn.net/" TargetMode="External"/><Relationship Id="rId11" Type="http://schemas.openxmlformats.org/officeDocument/2006/relationships/hyperlink" Target="https://www.thehindu.com/news/national/oil-palm-plan-for-northeast-andamans-a-recipe-for-disaster-say-activists/article36165229.ece" TargetMode="External"/><Relationship Id="rId24" Type="http://schemas.openxmlformats.org/officeDocument/2006/relationships/hyperlink" Target="https://www.sciencedirect.com/science/article/pii/S0301479717308046" TargetMode="External"/><Relationship Id="rId32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yperlink" Target="https://indianexpress.com/article/india/oil-palm-mission-govt-cleared-despite-red-flags-by-top-forestry-institute-7466071/" TargetMode="External"/><Relationship Id="rId23" Type="http://schemas.openxmlformats.org/officeDocument/2006/relationships/hyperlink" Target="https://pib.gov.in/newsite/PrintRelease.aspx?relid=160971" TargetMode="External"/><Relationship Id="rId28" Type="http://schemas.openxmlformats.org/officeDocument/2006/relationships/hyperlink" Target="mailto:gsaipsn@gmail.com" TargetMode="External"/><Relationship Id="rId10" Type="http://schemas.openxmlformats.org/officeDocument/2006/relationships/hyperlink" Target="https://www.thehindu.com/news/national/oil-palm-plan-for-northeast-andamans-a-recipe-for-disaster-say-activists/article36165229.ece" TargetMode="External"/><Relationship Id="rId19" Type="http://schemas.openxmlformats.org/officeDocument/2006/relationships/hyperlink" Target="https://www.pib.gov.in/PressReleasePage.aspx?PRID=1746942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iucn.org/resources/issues-briefs/palm-oil-and-biodiversity" TargetMode="External"/><Relationship Id="rId14" Type="http://schemas.openxmlformats.org/officeDocument/2006/relationships/hyperlink" Target="https://indianexpress.com/?s=palm%20oil%20plan%20North%20East%20Andamans" TargetMode="External"/><Relationship Id="rId22" Type="http://schemas.openxmlformats.org/officeDocument/2006/relationships/hyperlink" Target="https://thewire.in/agriculture/india-palm-oil-cultivation-foreign-currency" TargetMode="External"/><Relationship Id="rId27" Type="http://schemas.openxmlformats.org/officeDocument/2006/relationships/hyperlink" Target="https://www.financialexpress.com/market/commodities/edible-oil-imports-seen-surging-65-high-global-prices-inflate-import-bill-over-a-third-goes-to-govt-as-taxes/2279383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</dc:creator>
  <cp:lastModifiedBy>R1</cp:lastModifiedBy>
  <cp:revision>10</cp:revision>
  <dcterms:created xsi:type="dcterms:W3CDTF">2021-09-11T12:15:00Z</dcterms:created>
  <dcterms:modified xsi:type="dcterms:W3CDTF">2021-09-11T13:15:00Z</dcterms:modified>
</cp:coreProperties>
</file>